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3E72E" w14:textId="5BFF325D" w:rsidR="00516BA8" w:rsidRPr="00C62EC3" w:rsidRDefault="00516BA8" w:rsidP="00516BA8">
      <w:pPr>
        <w:pStyle w:val="CRCoverPage"/>
        <w:tabs>
          <w:tab w:val="right" w:pos="9639"/>
        </w:tabs>
        <w:spacing w:after="0"/>
        <w:rPr>
          <w:rFonts w:hint="eastAsia"/>
          <w:b/>
          <w:iCs/>
          <w:noProof/>
          <w:sz w:val="24"/>
          <w:szCs w:val="24"/>
          <w:lang w:val="en-US" w:eastAsia="ja-JP"/>
        </w:rPr>
      </w:pPr>
      <w:bookmarkStart w:id="0" w:name="OLE_LINK3"/>
      <w:r w:rsidRPr="00C62EC3">
        <w:rPr>
          <w:b/>
          <w:noProof/>
          <w:sz w:val="24"/>
          <w:szCs w:val="24"/>
          <w:lang w:val="en-US"/>
        </w:rPr>
        <w:t>3GPP TSG RAN WG1 #1</w:t>
      </w:r>
      <w:r>
        <w:rPr>
          <w:rFonts w:hint="eastAsia"/>
          <w:b/>
          <w:noProof/>
          <w:sz w:val="24"/>
          <w:szCs w:val="24"/>
          <w:lang w:val="en-US" w:eastAsia="ja-JP"/>
        </w:rPr>
        <w:t>22</w:t>
      </w:r>
      <w:r w:rsidRPr="00C62EC3">
        <w:rPr>
          <w:b/>
          <w:i/>
          <w:noProof/>
          <w:sz w:val="24"/>
          <w:szCs w:val="24"/>
          <w:lang w:val="en-US"/>
        </w:rPr>
        <w:tab/>
      </w:r>
      <w:r w:rsidRPr="00332C04">
        <w:rPr>
          <w:b/>
          <w:iCs/>
          <w:noProof/>
          <w:sz w:val="24"/>
          <w:szCs w:val="24"/>
          <w:lang w:val="en-US"/>
        </w:rPr>
        <w:t>R1-250</w:t>
      </w:r>
      <w:r w:rsidR="00EF2D9E">
        <w:rPr>
          <w:rFonts w:hint="eastAsia"/>
          <w:b/>
          <w:iCs/>
          <w:noProof/>
          <w:sz w:val="24"/>
          <w:szCs w:val="24"/>
          <w:lang w:val="en-US" w:eastAsia="ja-JP"/>
        </w:rPr>
        <w:t>6281</w:t>
      </w:r>
    </w:p>
    <w:p w14:paraId="164896E5" w14:textId="77777777" w:rsidR="00516BA8" w:rsidRPr="00983947" w:rsidRDefault="00516BA8" w:rsidP="00516BA8">
      <w:pPr>
        <w:tabs>
          <w:tab w:val="center" w:pos="4536"/>
          <w:tab w:val="right" w:pos="8280"/>
          <w:tab w:val="right" w:pos="9639"/>
        </w:tabs>
        <w:ind w:right="2"/>
        <w:rPr>
          <w:rFonts w:ascii="Arial" w:eastAsiaTheme="minorEastAsia" w:hAnsi="Arial" w:cs="Arial"/>
          <w:b/>
          <w:bCs/>
          <w:lang w:val="en-US"/>
        </w:rPr>
      </w:pPr>
      <w:r w:rsidRPr="0030322A">
        <w:rPr>
          <w:rFonts w:ascii="Arial" w:eastAsiaTheme="minorEastAsia" w:hAnsi="Arial" w:cs="Arial"/>
          <w:b/>
          <w:bCs/>
          <w:lang w:val="en-US"/>
        </w:rPr>
        <w:t>Bengaluru, India, Aug 25th – 29th, 2025</w:t>
      </w:r>
    </w:p>
    <w:p w14:paraId="761C6334" w14:textId="77777777" w:rsidR="00896311" w:rsidRPr="00516BA8" w:rsidRDefault="00896311" w:rsidP="00896311">
      <w:pPr>
        <w:tabs>
          <w:tab w:val="center" w:pos="4536"/>
          <w:tab w:val="right" w:pos="8280"/>
          <w:tab w:val="right" w:pos="9639"/>
        </w:tabs>
        <w:ind w:right="2"/>
        <w:rPr>
          <w:rFonts w:ascii="Arial" w:hAnsi="Arial" w:cs="Arial"/>
          <w:b/>
          <w:bCs/>
          <w:sz w:val="28"/>
          <w:lang w:val="en-US"/>
        </w:rPr>
      </w:pPr>
    </w:p>
    <w:p w14:paraId="606AE322" w14:textId="77777777" w:rsidR="00B06F73" w:rsidRPr="00C62EC3" w:rsidRDefault="00B06F73" w:rsidP="00B06F73">
      <w:pPr>
        <w:widowControl w:val="0"/>
        <w:ind w:left="1800" w:hanging="1800"/>
        <w:rPr>
          <w:rFonts w:ascii="Arial" w:eastAsia="ＭＳ 明朝" w:hAnsi="Arial"/>
          <w:b/>
          <w:noProof/>
          <w:lang w:val="en-US"/>
        </w:rPr>
      </w:pPr>
      <w:r w:rsidRPr="00C62EC3">
        <w:rPr>
          <w:rFonts w:ascii="Arial" w:eastAsia="ＭＳ 明朝" w:hAnsi="Arial"/>
          <w:b/>
          <w:noProof/>
          <w:lang w:val="en-US" w:eastAsia="x-none"/>
        </w:rPr>
        <w:t>Source:</w:t>
      </w:r>
      <w:r w:rsidRPr="00C62EC3">
        <w:rPr>
          <w:rFonts w:ascii="Arial" w:eastAsia="ＭＳ 明朝" w:hAnsi="Arial"/>
          <w:b/>
          <w:noProof/>
          <w:lang w:val="en-US" w:eastAsia="x-none"/>
        </w:rPr>
        <w:tab/>
        <w:t>NTT DOCOMO</w:t>
      </w:r>
      <w:r w:rsidRPr="00C62EC3">
        <w:rPr>
          <w:rFonts w:ascii="Arial" w:eastAsia="ＭＳ 明朝" w:hAnsi="Arial"/>
          <w:b/>
          <w:noProof/>
          <w:lang w:val="en-US"/>
        </w:rPr>
        <w:t>, INC.</w:t>
      </w:r>
    </w:p>
    <w:bookmarkEnd w:id="0"/>
    <w:p w14:paraId="7F988B5B" w14:textId="49CB3C16" w:rsidR="00B06F73" w:rsidRPr="00C62EC3" w:rsidRDefault="00B06F73" w:rsidP="00B06F73">
      <w:pPr>
        <w:pStyle w:val="a7"/>
        <w:ind w:left="1800" w:hanging="1800"/>
        <w:rPr>
          <w:sz w:val="24"/>
          <w:lang w:val="en-US" w:eastAsia="ja-JP"/>
        </w:rPr>
      </w:pPr>
      <w:r w:rsidRPr="00C62EC3">
        <w:rPr>
          <w:sz w:val="24"/>
          <w:lang w:val="en-US"/>
        </w:rPr>
        <w:t>Title:</w:t>
      </w:r>
      <w:r w:rsidRPr="00C62EC3">
        <w:rPr>
          <w:sz w:val="24"/>
          <w:lang w:val="en-US"/>
        </w:rPr>
        <w:tab/>
      </w:r>
      <w:bookmarkStart w:id="1" w:name="OLE_LINK8"/>
      <w:bookmarkStart w:id="2" w:name="OLE_LINK9"/>
      <w:bookmarkStart w:id="3" w:name="OLE_LINK21"/>
      <w:bookmarkStart w:id="4" w:name="OLE_LINK22"/>
      <w:r w:rsidR="00064FBF">
        <w:rPr>
          <w:rFonts w:hint="eastAsia"/>
          <w:sz w:val="24"/>
          <w:lang w:val="en-US" w:eastAsia="ja-JP"/>
        </w:rPr>
        <w:t>Maintenance of</w:t>
      </w:r>
      <w:r w:rsidR="00224221">
        <w:rPr>
          <w:sz w:val="24"/>
          <w:lang w:val="en-US"/>
        </w:rPr>
        <w:t xml:space="preserve"> support of RedCap and eRedCap UEs in FR1-NTN</w:t>
      </w:r>
    </w:p>
    <w:bookmarkEnd w:id="1"/>
    <w:bookmarkEnd w:id="2"/>
    <w:bookmarkEnd w:id="3"/>
    <w:bookmarkEnd w:id="4"/>
    <w:p w14:paraId="1A271381" w14:textId="24BF74EF" w:rsidR="00B06F73" w:rsidRPr="00C62EC3" w:rsidRDefault="00B06F73" w:rsidP="00B06F73">
      <w:pPr>
        <w:pStyle w:val="a7"/>
        <w:tabs>
          <w:tab w:val="left" w:pos="1800"/>
        </w:tabs>
        <w:ind w:left="1800" w:hanging="1800"/>
        <w:rPr>
          <w:sz w:val="24"/>
          <w:lang w:val="en-US" w:eastAsia="ja-JP"/>
        </w:rPr>
      </w:pPr>
      <w:r w:rsidRPr="00C62EC3">
        <w:rPr>
          <w:sz w:val="24"/>
          <w:lang w:val="en-US"/>
        </w:rPr>
        <w:t>Agenda Item:</w:t>
      </w:r>
      <w:bookmarkStart w:id="5" w:name="Source"/>
      <w:bookmarkEnd w:id="5"/>
      <w:r w:rsidRPr="00C62EC3">
        <w:rPr>
          <w:sz w:val="24"/>
          <w:lang w:val="en-US"/>
        </w:rPr>
        <w:tab/>
      </w:r>
      <w:r w:rsidR="00516BA8">
        <w:rPr>
          <w:rFonts w:hint="eastAsia"/>
          <w:sz w:val="24"/>
          <w:lang w:val="en-US" w:eastAsia="ja-JP"/>
        </w:rPr>
        <w:t>8</w:t>
      </w:r>
      <w:r w:rsidR="00224221">
        <w:rPr>
          <w:sz w:val="24"/>
          <w:lang w:val="en-US" w:eastAsia="ja-JP"/>
        </w:rPr>
        <w:t>.11.2</w:t>
      </w:r>
    </w:p>
    <w:p w14:paraId="6823EFA3" w14:textId="192828DC" w:rsidR="00B06F73" w:rsidRPr="00C62EC3" w:rsidRDefault="00B06F73" w:rsidP="00B06F73">
      <w:pPr>
        <w:pBdr>
          <w:bottom w:val="single" w:sz="6" w:space="1" w:color="auto"/>
        </w:pBdr>
        <w:ind w:left="1800" w:hanging="1800"/>
        <w:rPr>
          <w:rFonts w:ascii="Arial" w:hAnsi="Arial"/>
          <w:b/>
          <w:lang w:val="en-US"/>
        </w:rPr>
      </w:pPr>
      <w:r w:rsidRPr="00C62EC3">
        <w:rPr>
          <w:rFonts w:ascii="Arial" w:hAnsi="Arial"/>
          <w:b/>
          <w:lang w:val="en-US"/>
        </w:rPr>
        <w:t>Document for:</w:t>
      </w:r>
      <w:bookmarkStart w:id="6" w:name="DocumentFor"/>
      <w:bookmarkEnd w:id="6"/>
      <w:r w:rsidR="001145E8">
        <w:rPr>
          <w:rFonts w:ascii="Arial" w:hAnsi="Arial"/>
          <w:b/>
          <w:lang w:val="en-US"/>
        </w:rPr>
        <w:tab/>
      </w:r>
      <w:r w:rsidRPr="00C62EC3">
        <w:rPr>
          <w:rFonts w:ascii="Arial" w:hAnsi="Arial"/>
          <w:b/>
          <w:lang w:val="en-US"/>
        </w:rPr>
        <w:t>Discussion and Decision</w:t>
      </w:r>
    </w:p>
    <w:p w14:paraId="702AF45C" w14:textId="77777777" w:rsidR="008E3FC0" w:rsidRPr="00C62EC3" w:rsidRDefault="001D2A61" w:rsidP="008E3FC0">
      <w:pPr>
        <w:pStyle w:val="1"/>
        <w:numPr>
          <w:ilvl w:val="0"/>
          <w:numId w:val="6"/>
        </w:numPr>
        <w:spacing w:after="120"/>
        <w:jc w:val="both"/>
        <w:rPr>
          <w:b/>
          <w:lang w:val="en-US"/>
        </w:rPr>
      </w:pPr>
      <w:r w:rsidRPr="00C62EC3">
        <w:rPr>
          <w:b/>
          <w:lang w:val="en-US"/>
        </w:rPr>
        <w:t>Introduction</w:t>
      </w:r>
    </w:p>
    <w:p w14:paraId="54D76C6F" w14:textId="563511A2" w:rsidR="00064FBF" w:rsidRPr="00064FBF" w:rsidRDefault="00064FBF" w:rsidP="006E4E1C">
      <w:pPr>
        <w:spacing w:beforeLines="50" w:before="120" w:afterLines="50" w:after="120"/>
        <w:rPr>
          <w:sz w:val="22"/>
          <w:szCs w:val="18"/>
        </w:rPr>
      </w:pPr>
      <w:r w:rsidRPr="00064FBF">
        <w:rPr>
          <w:rFonts w:hint="eastAsia"/>
          <w:sz w:val="22"/>
          <w:szCs w:val="18"/>
        </w:rPr>
        <w:t xml:space="preserve">At the RAN1#121 meeting, it was concluded that R19 NR-NTN WI was completed. In this contribution, maintenance of </w:t>
      </w:r>
      <w:r>
        <w:rPr>
          <w:rFonts w:hint="eastAsia"/>
          <w:sz w:val="22"/>
          <w:szCs w:val="18"/>
        </w:rPr>
        <w:t>(e)RedCap support in FR1-NTN</w:t>
      </w:r>
      <w:r w:rsidRPr="00064FBF">
        <w:rPr>
          <w:rFonts w:hint="eastAsia"/>
          <w:sz w:val="22"/>
          <w:szCs w:val="18"/>
        </w:rPr>
        <w:t xml:space="preserve"> will be discussed and several proposals will be submitted.</w:t>
      </w:r>
    </w:p>
    <w:p w14:paraId="2348BAEE" w14:textId="77777777" w:rsidR="00BE74DB" w:rsidRPr="00064FBF" w:rsidRDefault="00BE74DB" w:rsidP="00F2234A">
      <w:pPr>
        <w:spacing w:beforeLines="50" w:before="120" w:afterLines="50" w:after="120"/>
        <w:rPr>
          <w:sz w:val="22"/>
          <w:szCs w:val="18"/>
        </w:rPr>
      </w:pPr>
    </w:p>
    <w:p w14:paraId="531A6261" w14:textId="77777777" w:rsidR="00621FB3" w:rsidRPr="00C62EC3" w:rsidRDefault="00621FB3" w:rsidP="00621FB3">
      <w:pPr>
        <w:pStyle w:val="1"/>
        <w:numPr>
          <w:ilvl w:val="0"/>
          <w:numId w:val="6"/>
        </w:numPr>
        <w:tabs>
          <w:tab w:val="num" w:pos="360"/>
        </w:tabs>
        <w:spacing w:after="120"/>
        <w:ind w:left="360" w:hanging="360"/>
        <w:jc w:val="both"/>
        <w:rPr>
          <w:b/>
          <w:lang w:val="en-US"/>
        </w:rPr>
      </w:pPr>
      <w:r w:rsidRPr="00C62EC3">
        <w:rPr>
          <w:b/>
          <w:lang w:val="en-US"/>
        </w:rPr>
        <w:t>Discussion</w:t>
      </w:r>
    </w:p>
    <w:p w14:paraId="6E08C275" w14:textId="77777777" w:rsidR="00621FB3" w:rsidRPr="00E85169" w:rsidRDefault="00621FB3" w:rsidP="00621FB3">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hint="eastAsia"/>
          <w:b/>
          <w:kern w:val="28"/>
          <w:sz w:val="22"/>
          <w:szCs w:val="22"/>
          <w:lang w:val="en-US"/>
        </w:rPr>
        <w:t>UE behavior when UL drop occurs</w:t>
      </w:r>
    </w:p>
    <w:p w14:paraId="373E79C7" w14:textId="77777777" w:rsidR="00D6024B" w:rsidRPr="001138E2" w:rsidRDefault="00D6024B" w:rsidP="00D6024B">
      <w:pPr>
        <w:spacing w:beforeLines="50" w:before="120" w:afterLines="50" w:after="120"/>
        <w:rPr>
          <w:sz w:val="22"/>
          <w:szCs w:val="18"/>
          <w:lang w:val="en-US"/>
        </w:rPr>
      </w:pPr>
      <w:r>
        <w:rPr>
          <w:rFonts w:hint="eastAsia"/>
          <w:sz w:val="22"/>
          <w:szCs w:val="18"/>
        </w:rPr>
        <w:t xml:space="preserve">Even though dropping behavior of either DL or UL has been defined for Case 3 and Case 4, the existing several features to be used for (e)RedCap UEs will not work due to the dropping behavior. </w:t>
      </w:r>
      <w:r>
        <w:rPr>
          <w:rFonts w:hint="eastAsia"/>
          <w:sz w:val="22"/>
          <w:szCs w:val="18"/>
          <w:lang w:val="en-US"/>
        </w:rPr>
        <w:t xml:space="preserve">One important note is, handling these problems by gNB </w:t>
      </w:r>
      <w:r>
        <w:rPr>
          <w:sz w:val="22"/>
          <w:szCs w:val="18"/>
          <w:lang w:val="en-US"/>
        </w:rPr>
        <w:t>implementation</w:t>
      </w:r>
      <w:r>
        <w:rPr>
          <w:rFonts w:hint="eastAsia"/>
          <w:sz w:val="22"/>
          <w:szCs w:val="18"/>
          <w:lang w:val="en-US"/>
        </w:rPr>
        <w:t xml:space="preserve">, e.g., collision avoidance by gNB or blind decoding at gNB, is not reasonable. Collision avoidance by gNB implementation is not aligned with why overlap </w:t>
      </w:r>
      <w:r>
        <w:rPr>
          <w:sz w:val="22"/>
          <w:szCs w:val="18"/>
          <w:lang w:val="en-US"/>
        </w:rPr>
        <w:t>handling</w:t>
      </w:r>
      <w:r>
        <w:rPr>
          <w:rFonts w:hint="eastAsia"/>
          <w:sz w:val="22"/>
          <w:szCs w:val="18"/>
          <w:lang w:val="en-US"/>
        </w:rPr>
        <w:t xml:space="preserve"> for C</w:t>
      </w:r>
      <w:r>
        <w:rPr>
          <w:sz w:val="22"/>
          <w:szCs w:val="18"/>
          <w:lang w:val="en-US"/>
        </w:rPr>
        <w:t>a</w:t>
      </w:r>
      <w:r>
        <w:rPr>
          <w:rFonts w:hint="eastAsia"/>
          <w:sz w:val="22"/>
          <w:szCs w:val="18"/>
          <w:lang w:val="en-US"/>
        </w:rPr>
        <w:t>se 3 and for C</w:t>
      </w:r>
      <w:r>
        <w:rPr>
          <w:sz w:val="22"/>
          <w:szCs w:val="18"/>
          <w:lang w:val="en-US"/>
        </w:rPr>
        <w:t>a</w:t>
      </w:r>
      <w:r>
        <w:rPr>
          <w:rFonts w:hint="eastAsia"/>
          <w:sz w:val="22"/>
          <w:szCs w:val="18"/>
          <w:lang w:val="en-US"/>
        </w:rPr>
        <w:t xml:space="preserve">se 4 is to be introduced. </w:t>
      </w:r>
    </w:p>
    <w:p w14:paraId="1384D552" w14:textId="2540A2BD" w:rsidR="00D6024B" w:rsidRPr="00E85169" w:rsidRDefault="00EC6482" w:rsidP="00D6024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t>DMRS bundling</w:t>
      </w:r>
    </w:p>
    <w:p w14:paraId="1F4E12A2" w14:textId="266D4AB3" w:rsidR="00D6024B" w:rsidRDefault="00D6024B" w:rsidP="00D6024B">
      <w:pPr>
        <w:spacing w:beforeLines="50" w:before="120" w:afterLines="50" w:after="120"/>
        <w:rPr>
          <w:sz w:val="22"/>
          <w:szCs w:val="18"/>
        </w:rPr>
      </w:pPr>
      <w:r>
        <w:rPr>
          <w:rFonts w:hint="eastAsia"/>
          <w:sz w:val="22"/>
          <w:szCs w:val="18"/>
        </w:rPr>
        <w:t>If DL reception is prioritized over UL transmission, a possible situation is that some of PUSCH repetitions are dropped. In TN, gNB knows the dropping slots and thus it is expected that gNB and UE have the same understanding of actual TDWs for the PUSCH repetitions when DMRS bundling is applied. However, this is not the case in NTN as abovementioned. gNB does not know whether or when a nominal TDW is segmented into multiple actual TDWs as illustrated below. It will be impossible for gNB to decode the PUSCH by using the divided actual TDWs.</w:t>
      </w:r>
    </w:p>
    <w:p w14:paraId="10E7B08F" w14:textId="77777777" w:rsidR="00D6024B" w:rsidRPr="003A4EFC" w:rsidRDefault="00D6024B" w:rsidP="00D6024B">
      <w:pPr>
        <w:pStyle w:val="afe"/>
        <w:spacing w:beforeLines="50" w:before="120" w:afterLines="50" w:after="120"/>
        <w:ind w:leftChars="0" w:left="440"/>
        <w:jc w:val="center"/>
        <w:rPr>
          <w:sz w:val="22"/>
          <w:szCs w:val="18"/>
        </w:rPr>
      </w:pPr>
      <w:r w:rsidRPr="003A4EFC">
        <w:rPr>
          <w:noProof/>
        </w:rPr>
        <w:drawing>
          <wp:inline distT="0" distB="0" distL="0" distR="0" wp14:anchorId="2B8445C9" wp14:editId="0C760837">
            <wp:extent cx="5547407" cy="3146886"/>
            <wp:effectExtent l="0" t="0" r="0" b="0"/>
            <wp:docPr id="25672626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7407" cy="3146886"/>
                    </a:xfrm>
                    <a:prstGeom prst="rect">
                      <a:avLst/>
                    </a:prstGeom>
                    <a:noFill/>
                    <a:ln>
                      <a:noFill/>
                    </a:ln>
                  </pic:spPr>
                </pic:pic>
              </a:graphicData>
            </a:graphic>
          </wp:inline>
        </w:drawing>
      </w:r>
    </w:p>
    <w:p w14:paraId="236D19D2" w14:textId="77777777" w:rsidR="00D6024B" w:rsidRPr="003A4EFC" w:rsidRDefault="00D6024B" w:rsidP="00D6024B">
      <w:pPr>
        <w:pStyle w:val="afe"/>
        <w:spacing w:beforeLines="50" w:before="120" w:afterLines="50" w:after="120"/>
        <w:ind w:leftChars="0" w:left="440"/>
        <w:jc w:val="center"/>
        <w:rPr>
          <w:sz w:val="22"/>
          <w:szCs w:val="18"/>
        </w:rPr>
      </w:pPr>
      <w:r w:rsidRPr="003A4EFC">
        <w:rPr>
          <w:rFonts w:hint="eastAsia"/>
          <w:sz w:val="22"/>
          <w:szCs w:val="18"/>
        </w:rPr>
        <w:t xml:space="preserve">Fig. </w:t>
      </w:r>
      <w:r>
        <w:rPr>
          <w:rFonts w:hint="eastAsia"/>
          <w:sz w:val="22"/>
          <w:szCs w:val="18"/>
        </w:rPr>
        <w:t>1</w:t>
      </w:r>
      <w:r w:rsidRPr="003A4EFC">
        <w:rPr>
          <w:rFonts w:hint="eastAsia"/>
          <w:sz w:val="22"/>
          <w:szCs w:val="18"/>
        </w:rPr>
        <w:t xml:space="preserve">: Why DMRS bundling does not work in Case </w:t>
      </w:r>
      <w:r>
        <w:rPr>
          <w:rFonts w:hint="eastAsia"/>
          <w:sz w:val="22"/>
          <w:szCs w:val="18"/>
        </w:rPr>
        <w:t>4</w:t>
      </w:r>
      <w:r w:rsidRPr="003A4EFC">
        <w:rPr>
          <w:rFonts w:hint="eastAsia"/>
          <w:sz w:val="22"/>
          <w:szCs w:val="18"/>
        </w:rPr>
        <w:t>.</w:t>
      </w:r>
    </w:p>
    <w:p w14:paraId="112D866E" w14:textId="77777777" w:rsidR="00D6024B" w:rsidRDefault="00D6024B" w:rsidP="00D6024B">
      <w:pPr>
        <w:spacing w:beforeLines="50" w:before="120" w:afterLines="50" w:after="120"/>
        <w:rPr>
          <w:sz w:val="22"/>
          <w:szCs w:val="18"/>
        </w:rPr>
      </w:pPr>
      <w:r>
        <w:rPr>
          <w:rFonts w:hint="eastAsia"/>
          <w:sz w:val="22"/>
          <w:szCs w:val="18"/>
        </w:rPr>
        <w:lastRenderedPageBreak/>
        <w:t xml:space="preserve">For the solution, the last window and the next window can </w:t>
      </w:r>
      <w:r>
        <w:rPr>
          <w:sz w:val="22"/>
          <w:szCs w:val="18"/>
        </w:rPr>
        <w:t>also</w:t>
      </w:r>
      <w:r>
        <w:rPr>
          <w:rFonts w:hint="eastAsia"/>
          <w:sz w:val="22"/>
          <w:szCs w:val="18"/>
        </w:rPr>
        <w:t xml:space="preserve"> be dropped together with the dropping slots. The wasted UL transmissions should be cancelled as the divided actual TDWs will not be used effectively by gNB.</w:t>
      </w:r>
    </w:p>
    <w:p w14:paraId="74885245" w14:textId="77777777" w:rsidR="00D6024B" w:rsidRPr="00CD054A" w:rsidRDefault="00D6024B" w:rsidP="00D6024B">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2CC90865" w14:textId="06CA3D0F" w:rsidR="00D6024B" w:rsidRDefault="00D6024B" w:rsidP="00D6024B">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w:t>
      </w:r>
      <w:r>
        <w:rPr>
          <w:rFonts w:eastAsiaTheme="minorEastAsia" w:hint="eastAsia"/>
          <w:b/>
          <w:bCs/>
          <w:iCs/>
          <w:sz w:val="22"/>
          <w:lang w:val="en-US"/>
        </w:rPr>
        <w:t>4</w:t>
      </w:r>
      <w:r>
        <w:rPr>
          <w:rFonts w:eastAsiaTheme="minorEastAsia"/>
          <w:b/>
          <w:bCs/>
          <w:iCs/>
          <w:sz w:val="22"/>
          <w:lang w:val="en-US"/>
        </w:rPr>
        <w:t>.</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D6024B" w:rsidRPr="002D4B42" w14:paraId="27463086" w14:textId="77777777" w:rsidTr="0098529B">
        <w:tc>
          <w:tcPr>
            <w:tcW w:w="2244" w:type="dxa"/>
            <w:tcBorders>
              <w:top w:val="single" w:sz="4" w:space="0" w:color="auto"/>
              <w:left w:val="single" w:sz="4" w:space="0" w:color="auto"/>
            </w:tcBorders>
          </w:tcPr>
          <w:p w14:paraId="3753D0C0" w14:textId="77777777" w:rsidR="00D6024B" w:rsidRPr="002D4B42" w:rsidRDefault="00D6024B" w:rsidP="0098529B">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257C2939" w14:textId="7CFBDA5E" w:rsidR="00D6024B" w:rsidRPr="00115F02" w:rsidRDefault="008214C4" w:rsidP="0098529B">
            <w:pPr>
              <w:widowControl w:val="0"/>
              <w:rPr>
                <w:rFonts w:eastAsiaTheme="minorEastAsia" w:hint="eastAsia"/>
                <w:sz w:val="20"/>
              </w:rPr>
            </w:pPr>
            <w:r>
              <w:rPr>
                <w:rFonts w:eastAsiaTheme="minorEastAsia" w:hint="eastAsia"/>
                <w:sz w:val="20"/>
              </w:rPr>
              <w:t>When UL drop due to DL/UL overlap occurs is unclear at gNB side, and in this case, actual TDW of DMRS bundling will not be aligned between gNB and UE.</w:t>
            </w:r>
          </w:p>
        </w:tc>
      </w:tr>
      <w:tr w:rsidR="00D6024B" w:rsidRPr="002D4B42" w14:paraId="64D5679C" w14:textId="77777777" w:rsidTr="0098529B">
        <w:tc>
          <w:tcPr>
            <w:tcW w:w="2244" w:type="dxa"/>
            <w:tcBorders>
              <w:left w:val="single" w:sz="4" w:space="0" w:color="auto"/>
            </w:tcBorders>
          </w:tcPr>
          <w:p w14:paraId="4AC03CBA" w14:textId="77777777" w:rsidR="00D6024B" w:rsidRPr="002D4B42" w:rsidRDefault="00D6024B" w:rsidP="0098529B">
            <w:pPr>
              <w:rPr>
                <w:rFonts w:ascii="Arial" w:eastAsia="Batang" w:hAnsi="Arial"/>
                <w:b/>
                <w:i/>
                <w:sz w:val="8"/>
                <w:szCs w:val="8"/>
                <w:lang w:eastAsia="en-US"/>
              </w:rPr>
            </w:pPr>
          </w:p>
        </w:tc>
        <w:tc>
          <w:tcPr>
            <w:tcW w:w="6946" w:type="dxa"/>
            <w:tcBorders>
              <w:right w:val="single" w:sz="4" w:space="0" w:color="auto"/>
            </w:tcBorders>
          </w:tcPr>
          <w:p w14:paraId="4BE68050" w14:textId="77777777" w:rsidR="00D6024B" w:rsidRPr="00A6551A" w:rsidRDefault="00D6024B" w:rsidP="0098529B">
            <w:pPr>
              <w:rPr>
                <w:rFonts w:eastAsia="Batang"/>
                <w:sz w:val="20"/>
                <w:lang w:eastAsia="en-US"/>
              </w:rPr>
            </w:pPr>
          </w:p>
        </w:tc>
      </w:tr>
      <w:tr w:rsidR="00D6024B" w:rsidRPr="002D4B42" w14:paraId="4E1B4354" w14:textId="77777777" w:rsidTr="0098529B">
        <w:tc>
          <w:tcPr>
            <w:tcW w:w="2244" w:type="dxa"/>
            <w:tcBorders>
              <w:left w:val="single" w:sz="4" w:space="0" w:color="auto"/>
            </w:tcBorders>
          </w:tcPr>
          <w:p w14:paraId="69F4B0BF" w14:textId="77777777" w:rsidR="00D6024B" w:rsidRPr="002D4B42" w:rsidRDefault="00D6024B" w:rsidP="0098529B">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6B2D90DC" w14:textId="3A5EEB24" w:rsidR="00D6024B" w:rsidRPr="001A34F6" w:rsidRDefault="008214C4" w:rsidP="0098529B">
            <w:pPr>
              <w:rPr>
                <w:rFonts w:eastAsiaTheme="minorEastAsia" w:hint="eastAsia"/>
                <w:sz w:val="20"/>
              </w:rPr>
            </w:pPr>
            <w:r>
              <w:rPr>
                <w:rFonts w:eastAsiaTheme="minorEastAsia" w:hint="eastAsia"/>
                <w:sz w:val="20"/>
              </w:rPr>
              <w:t xml:space="preserve">All repetitions within a nominal TDW </w:t>
            </w:r>
            <w:proofErr w:type="gramStart"/>
            <w:r>
              <w:rPr>
                <w:rFonts w:eastAsiaTheme="minorEastAsia" w:hint="eastAsia"/>
                <w:sz w:val="20"/>
              </w:rPr>
              <w:t>is</w:t>
            </w:r>
            <w:proofErr w:type="gramEnd"/>
            <w:r>
              <w:rPr>
                <w:rFonts w:eastAsiaTheme="minorEastAsia" w:hint="eastAsia"/>
                <w:sz w:val="20"/>
              </w:rPr>
              <w:t xml:space="preserve"> dropped when UL drop due to DL/UL overlap occurs within the nominal TDW occurs.</w:t>
            </w:r>
          </w:p>
        </w:tc>
      </w:tr>
      <w:tr w:rsidR="00D6024B" w:rsidRPr="002D4B42" w14:paraId="3AA10124" w14:textId="77777777" w:rsidTr="0098529B">
        <w:tc>
          <w:tcPr>
            <w:tcW w:w="2244" w:type="dxa"/>
            <w:tcBorders>
              <w:left w:val="single" w:sz="4" w:space="0" w:color="auto"/>
            </w:tcBorders>
          </w:tcPr>
          <w:p w14:paraId="06F2CDA7" w14:textId="77777777" w:rsidR="00D6024B" w:rsidRPr="002D4B42" w:rsidRDefault="00D6024B" w:rsidP="0098529B">
            <w:pPr>
              <w:rPr>
                <w:rFonts w:ascii="Arial" w:eastAsia="Batang" w:hAnsi="Arial"/>
                <w:b/>
                <w:i/>
                <w:sz w:val="8"/>
                <w:szCs w:val="8"/>
                <w:lang w:eastAsia="en-US"/>
              </w:rPr>
            </w:pPr>
          </w:p>
        </w:tc>
        <w:tc>
          <w:tcPr>
            <w:tcW w:w="6946" w:type="dxa"/>
            <w:tcBorders>
              <w:right w:val="single" w:sz="4" w:space="0" w:color="auto"/>
            </w:tcBorders>
          </w:tcPr>
          <w:p w14:paraId="2BC834DE" w14:textId="77777777" w:rsidR="00D6024B" w:rsidRPr="002D4B42" w:rsidRDefault="00D6024B" w:rsidP="0098529B">
            <w:pPr>
              <w:rPr>
                <w:rFonts w:eastAsia="Batang"/>
                <w:sz w:val="20"/>
                <w:lang w:eastAsia="en-US"/>
              </w:rPr>
            </w:pPr>
          </w:p>
        </w:tc>
      </w:tr>
      <w:tr w:rsidR="00D6024B" w:rsidRPr="002D4B42" w14:paraId="72ED4C64" w14:textId="77777777" w:rsidTr="0098529B">
        <w:tc>
          <w:tcPr>
            <w:tcW w:w="2244" w:type="dxa"/>
            <w:tcBorders>
              <w:left w:val="single" w:sz="4" w:space="0" w:color="auto"/>
              <w:bottom w:val="single" w:sz="4" w:space="0" w:color="auto"/>
            </w:tcBorders>
          </w:tcPr>
          <w:p w14:paraId="4DB58969" w14:textId="77777777" w:rsidR="00D6024B" w:rsidRPr="002D4B42" w:rsidRDefault="00D6024B" w:rsidP="0098529B">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486557FC" w14:textId="48EB01A1" w:rsidR="00D6024B" w:rsidRPr="001A34F6" w:rsidRDefault="008214C4" w:rsidP="0098529B">
            <w:pPr>
              <w:rPr>
                <w:rFonts w:eastAsiaTheme="minorEastAsia" w:hint="eastAsia"/>
                <w:sz w:val="20"/>
              </w:rPr>
            </w:pPr>
            <w:r>
              <w:rPr>
                <w:rFonts w:eastAsiaTheme="minorEastAsia" w:hint="eastAsia"/>
                <w:sz w:val="20"/>
              </w:rPr>
              <w:t>Channel estimation at gNB side for DMRS bundling could not work accurately and thereby PUSCH decoding is failed.</w:t>
            </w:r>
          </w:p>
        </w:tc>
      </w:tr>
    </w:tbl>
    <w:tbl>
      <w:tblPr>
        <w:tblStyle w:val="afc"/>
        <w:tblW w:w="0" w:type="auto"/>
        <w:tblLook w:val="04A0" w:firstRow="1" w:lastRow="0" w:firstColumn="1" w:lastColumn="0" w:noHBand="0" w:noVBand="1"/>
      </w:tblPr>
      <w:tblGrid>
        <w:gridCol w:w="9962"/>
      </w:tblGrid>
      <w:tr w:rsidR="00D6024B" w14:paraId="37851A65" w14:textId="77777777" w:rsidTr="0098529B">
        <w:tc>
          <w:tcPr>
            <w:tcW w:w="9962" w:type="dxa"/>
          </w:tcPr>
          <w:p w14:paraId="7D46F622" w14:textId="77777777" w:rsidR="0031249F" w:rsidRPr="0031249F" w:rsidRDefault="0031249F" w:rsidP="0031249F">
            <w:pPr>
              <w:keepNext/>
              <w:keepLines/>
              <w:spacing w:before="120"/>
              <w:ind w:left="1134" w:hanging="1134"/>
              <w:outlineLvl w:val="2"/>
              <w:rPr>
                <w:rFonts w:ascii="Arial" w:eastAsia="SimSun" w:hAnsi="Arial"/>
                <w:sz w:val="28"/>
                <w:lang w:val="x-none" w:eastAsia="en-US"/>
              </w:rPr>
            </w:pPr>
            <w:bookmarkStart w:id="7" w:name="_Toc202190809"/>
            <w:r w:rsidRPr="0031249F">
              <w:rPr>
                <w:rFonts w:ascii="Arial" w:eastAsia="SimSun" w:hAnsi="Arial"/>
                <w:sz w:val="28"/>
                <w:lang w:val="x-none" w:eastAsia="en-US"/>
              </w:rPr>
              <w:t>6.1.7</w:t>
            </w:r>
            <w:r w:rsidRPr="0031249F">
              <w:rPr>
                <w:rFonts w:ascii="Arial" w:eastAsia="SimSun" w:hAnsi="Arial"/>
                <w:sz w:val="28"/>
                <w:lang w:val="x-none" w:eastAsia="en-US"/>
              </w:rPr>
              <w:tab/>
              <w:t>UE procedure for determining time domain windows for bundling DM-RS</w:t>
            </w:r>
            <w:bookmarkEnd w:id="7"/>
          </w:p>
          <w:p w14:paraId="39045A7D" w14:textId="77777777" w:rsidR="00D6024B" w:rsidRDefault="00D6024B" w:rsidP="0098529B">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5BDF12D2" w14:textId="77777777" w:rsidR="0031249F" w:rsidRPr="0031249F" w:rsidRDefault="0031249F" w:rsidP="0031249F">
            <w:pPr>
              <w:ind w:left="568" w:hanging="284"/>
              <w:rPr>
                <w:rFonts w:eastAsia="SimSun"/>
                <w:sz w:val="20"/>
                <w:lang w:val="x-none" w:eastAsia="en-US"/>
              </w:rPr>
            </w:pPr>
            <w:r w:rsidRPr="0031249F">
              <w:rPr>
                <w:rFonts w:eastAsia="SimSun"/>
                <w:sz w:val="20"/>
                <w:lang w:val="x-none" w:eastAsia="en-US"/>
              </w:rPr>
              <w:t>-</w:t>
            </w:r>
            <w:r w:rsidRPr="0031249F">
              <w:rPr>
                <w:rFonts w:eastAsia="SimSun"/>
                <w:sz w:val="20"/>
                <w:lang w:val="x-none" w:eastAsia="en-US"/>
              </w:rPr>
              <w:tab/>
              <w:t xml:space="preserve">For reduced capability half-duplex UEs, </w:t>
            </w:r>
          </w:p>
          <w:p w14:paraId="17E1E02D" w14:textId="77777777" w:rsidR="0031249F" w:rsidRPr="0031249F" w:rsidRDefault="0031249F" w:rsidP="0031249F">
            <w:pPr>
              <w:ind w:left="851" w:hanging="284"/>
              <w:rPr>
                <w:rFonts w:eastAsia="SimSun"/>
                <w:sz w:val="20"/>
                <w:lang w:val="x-none" w:eastAsia="en-US"/>
              </w:rPr>
            </w:pPr>
            <w:r w:rsidRPr="0031249F">
              <w:rPr>
                <w:rFonts w:eastAsia="SimSun"/>
                <w:sz w:val="20"/>
                <w:lang w:val="x-none" w:eastAsia="en-US"/>
              </w:rPr>
              <w:t>-</w:t>
            </w:r>
            <w:r w:rsidRPr="0031249F">
              <w:rPr>
                <w:rFonts w:eastAsia="SimSun"/>
                <w:sz w:val="20"/>
                <w:lang w:val="x-none" w:eastAsia="en-US"/>
              </w:rPr>
              <w:tab/>
              <w:t>a dropping or cancellation of a PUSCH or PUCCH transmission according to clause 17.2 of [6, TS 38.213] or</w:t>
            </w:r>
          </w:p>
          <w:p w14:paraId="4F61E8AD" w14:textId="77777777" w:rsidR="0031249F" w:rsidRDefault="0031249F" w:rsidP="0031249F">
            <w:pPr>
              <w:ind w:left="851" w:hanging="284"/>
              <w:rPr>
                <w:rFonts w:eastAsiaTheme="minorEastAsia"/>
                <w:sz w:val="20"/>
                <w:lang w:val="x-none"/>
              </w:rPr>
            </w:pPr>
            <w:r w:rsidRPr="0031249F">
              <w:rPr>
                <w:rFonts w:eastAsia="SimSun"/>
                <w:sz w:val="20"/>
                <w:lang w:val="x-none" w:eastAsia="en-US"/>
              </w:rPr>
              <w:t>-</w:t>
            </w:r>
            <w:r w:rsidRPr="0031249F">
              <w:rPr>
                <w:rFonts w:eastAsia="SimSun"/>
                <w:sz w:val="20"/>
                <w:lang w:val="x-none" w:eastAsia="en-US"/>
              </w:rPr>
              <w:tab/>
              <w:t>an overlapping of the gap between two consecutive PUSCH or two consecutive PUCCH transmissions and any symbol of downlink reception or downlink monitoring</w:t>
            </w:r>
          </w:p>
          <w:p w14:paraId="70B9024A" w14:textId="22F2F263" w:rsidR="0031249F" w:rsidRPr="0031249F" w:rsidRDefault="0031249F" w:rsidP="0031249F">
            <w:pPr>
              <w:rPr>
                <w:rFonts w:eastAsiaTheme="minorEastAsia"/>
                <w:color w:val="FF0000"/>
                <w:sz w:val="20"/>
              </w:rPr>
            </w:pPr>
            <w:r w:rsidRPr="0031249F">
              <w:rPr>
                <w:rFonts w:eastAsiaTheme="minorEastAsia"/>
                <w:color w:val="FF0000"/>
                <w:sz w:val="20"/>
                <w:u w:val="single"/>
              </w:rPr>
              <w:t>For a NTN cell, if a nominal TDW is divided into more than one actual TDWs due to the event for reduced capability half-duplex UEs, transmissions within the actual TDWs are dropped.</w:t>
            </w:r>
          </w:p>
          <w:p w14:paraId="44C4A573" w14:textId="34A673E6" w:rsidR="0031249F" w:rsidRPr="0031249F" w:rsidRDefault="0031249F" w:rsidP="0031249F">
            <w:pPr>
              <w:rPr>
                <w:rFonts w:eastAsiaTheme="minorEastAsia"/>
                <w:sz w:val="20"/>
              </w:rPr>
            </w:pPr>
            <w:r w:rsidRPr="0031249F">
              <w:rPr>
                <w:rFonts w:eastAsia="SimSun"/>
                <w:sz w:val="20"/>
                <w:lang w:eastAsia="en-US"/>
              </w:rPr>
              <w:t>The UE shall maintain power consistency and phase continuity within an actual TDW, across PUSCH transmissions of PUSCH repetition Type A scheduled by DCI format 0_1, 0_2 or 0_3</w:t>
            </w:r>
            <w:r w:rsidRPr="0031249F">
              <w:rPr>
                <w:rFonts w:eastAsia="SimSun"/>
                <w:sz w:val="20"/>
                <w:lang w:val="en-US" w:eastAsia="en-US"/>
              </w:rPr>
              <w:t>, or PUSCH repetition Type A with a configured grant</w:t>
            </w:r>
            <w:r w:rsidRPr="0031249F">
              <w:rPr>
                <w:rFonts w:eastAsia="SimSun"/>
                <w:sz w:val="20"/>
                <w:lang w:eastAsia="en-US"/>
              </w:rPr>
              <w:t xml:space="preserve">, or PUSCH repetition type B or TB processing over multiple slots, or across PUCCH transmissions of PUCCH repetition, in case the actual TDW is created in response to frequency hopping, or in response to the use of </w:t>
            </w:r>
            <w:r w:rsidRPr="0031249F">
              <w:rPr>
                <w:rFonts w:eastAsia="SimSun"/>
                <w:color w:val="000000"/>
                <w:sz w:val="20"/>
                <w:lang w:eastAsia="en-US"/>
              </w:rPr>
              <w:t xml:space="preserve">a </w:t>
            </w:r>
            <w:r w:rsidRPr="0031249F">
              <w:rPr>
                <w:rFonts w:eastAsia="SimSun"/>
                <w:sz w:val="20"/>
                <w:lang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0_2 or 0_3</w:t>
            </w:r>
            <w:r w:rsidRPr="0031249F">
              <w:rPr>
                <w:rFonts w:eastAsia="SimSun"/>
                <w:sz w:val="20"/>
                <w:lang w:val="en-US" w:eastAsia="en-US"/>
              </w:rPr>
              <w:t>, or PUSCH repetition Type A with a configured grant</w:t>
            </w:r>
            <w:r w:rsidRPr="0031249F">
              <w:rPr>
                <w:rFonts w:eastAsia="SimSun"/>
                <w:sz w:val="20"/>
                <w:lang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sidRPr="0031249F">
              <w:rPr>
                <w:rFonts w:eastAsia="SimSun"/>
                <w:color w:val="000000"/>
                <w:sz w:val="20"/>
                <w:lang w:eastAsia="en-US"/>
              </w:rPr>
              <w:t xml:space="preserve">a </w:t>
            </w:r>
            <w:r w:rsidRPr="0031249F">
              <w:rPr>
                <w:rFonts w:eastAsia="SimSun"/>
                <w:sz w:val="20"/>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31249F">
              <w:rPr>
                <w:rFonts w:eastAsia="SimSun"/>
                <w:i/>
                <w:iCs/>
                <w:sz w:val="20"/>
                <w:lang w:eastAsia="en-US"/>
              </w:rPr>
              <w:t>dmrs-BundlingRestart</w:t>
            </w:r>
            <w:proofErr w:type="spellEnd"/>
            <w:r w:rsidRPr="0031249F">
              <w:rPr>
                <w:rFonts w:eastAsia="SimSun"/>
                <w:sz w:val="20"/>
                <w:lang w:eastAsia="en-US"/>
              </w:rPr>
              <w:t xml:space="preserve"> [13, TS 38.306] and when </w:t>
            </w:r>
            <w:proofErr w:type="spellStart"/>
            <w:r w:rsidRPr="0031249F">
              <w:rPr>
                <w:rFonts w:eastAsia="SimSun"/>
                <w:i/>
                <w:iCs/>
                <w:sz w:val="20"/>
                <w:lang w:eastAsia="en-US"/>
              </w:rPr>
              <w:t>pusch-WindowRestart</w:t>
            </w:r>
            <w:proofErr w:type="spellEnd"/>
            <w:r w:rsidRPr="0031249F">
              <w:rPr>
                <w:rFonts w:eastAsia="SimSun"/>
                <w:sz w:val="20"/>
                <w:lang w:eastAsia="en-US"/>
              </w:rPr>
              <w:t xml:space="preserve"> or </w:t>
            </w:r>
            <w:proofErr w:type="spellStart"/>
            <w:r w:rsidRPr="0031249F">
              <w:rPr>
                <w:rFonts w:eastAsia="SimSun"/>
                <w:i/>
                <w:iCs/>
                <w:sz w:val="20"/>
                <w:lang w:eastAsia="en-US"/>
              </w:rPr>
              <w:t>pucch-WindowRestart</w:t>
            </w:r>
            <w:proofErr w:type="spellEnd"/>
            <w:r w:rsidRPr="0031249F">
              <w:rPr>
                <w:rFonts w:eastAsia="SimSun"/>
                <w:sz w:val="20"/>
                <w:lang w:eastAsia="en-US"/>
              </w:rPr>
              <w:t xml:space="preserve"> is enabled.</w:t>
            </w:r>
          </w:p>
          <w:p w14:paraId="749FF4F4" w14:textId="77777777" w:rsidR="00D6024B" w:rsidRDefault="00D6024B" w:rsidP="0098529B">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2ABBFBAF" w14:textId="77777777" w:rsidR="002679AC" w:rsidRPr="00D6024B" w:rsidRDefault="002679AC" w:rsidP="00F2234A">
      <w:pPr>
        <w:spacing w:beforeLines="50" w:before="120" w:afterLines="50" w:after="120"/>
        <w:rPr>
          <w:sz w:val="22"/>
          <w:szCs w:val="18"/>
        </w:rPr>
      </w:pPr>
    </w:p>
    <w:p w14:paraId="2ACE8632" w14:textId="462CF090" w:rsidR="0031249F" w:rsidRPr="00E85169" w:rsidRDefault="0031249F" w:rsidP="0031249F">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sidRPr="0031249F">
        <w:rPr>
          <w:rFonts w:ascii="Arial" w:eastAsiaTheme="minorEastAsia" w:hAnsi="Arial"/>
          <w:b/>
          <w:kern w:val="28"/>
          <w:sz w:val="22"/>
          <w:szCs w:val="22"/>
          <w:lang w:val="en-US"/>
        </w:rPr>
        <w:t>UL slot counting for repetitions</w:t>
      </w:r>
    </w:p>
    <w:p w14:paraId="35539941" w14:textId="77777777" w:rsidR="00A77742" w:rsidRDefault="0031249F" w:rsidP="00F2234A">
      <w:pPr>
        <w:spacing w:beforeLines="50" w:before="120" w:afterLines="50" w:after="120"/>
        <w:rPr>
          <w:sz w:val="22"/>
          <w:szCs w:val="18"/>
        </w:rPr>
      </w:pPr>
      <w:r>
        <w:rPr>
          <w:rFonts w:hint="eastAsia"/>
          <w:sz w:val="22"/>
          <w:szCs w:val="18"/>
        </w:rPr>
        <w:t xml:space="preserve">In the same situation assumed at the last section, with TN, gNB knows the dropping slots and thus it is expected that gNB and UE have the same understanding regarding which slots are not used and how many subsequent slots are including repetitions instead of the dropping slots. However, this is not the case in NTN. gNB does not know these </w:t>
      </w:r>
      <w:r>
        <w:rPr>
          <w:sz w:val="22"/>
          <w:szCs w:val="18"/>
        </w:rPr>
        <w:t>aspects</w:t>
      </w:r>
      <w:r>
        <w:rPr>
          <w:rFonts w:hint="eastAsia"/>
          <w:sz w:val="22"/>
          <w:szCs w:val="18"/>
        </w:rPr>
        <w:t xml:space="preserve">. </w:t>
      </w:r>
    </w:p>
    <w:p w14:paraId="562847CB" w14:textId="3A461AB9" w:rsidR="00621FB3" w:rsidRPr="0031249F" w:rsidRDefault="0031249F" w:rsidP="00F2234A">
      <w:pPr>
        <w:spacing w:beforeLines="50" w:before="120" w:afterLines="50" w:after="120"/>
        <w:rPr>
          <w:sz w:val="22"/>
          <w:szCs w:val="18"/>
          <w:lang w:val="en-US"/>
        </w:rPr>
      </w:pPr>
      <w:r>
        <w:rPr>
          <w:rFonts w:hint="eastAsia"/>
          <w:sz w:val="22"/>
          <w:szCs w:val="18"/>
        </w:rPr>
        <w:t xml:space="preserve">For example, when UE-A is scheduled with 8 PUSCH repetitions from slot n, the transmissions may be completed at slot n+7 or may be completed at slot n+9 due to drop of some repetitions overlapped with DL. gNB does not know which </w:t>
      </w:r>
      <w:r w:rsidR="00A77742">
        <w:rPr>
          <w:rFonts w:hint="eastAsia"/>
          <w:sz w:val="22"/>
          <w:szCs w:val="18"/>
        </w:rPr>
        <w:t xml:space="preserve">case </w:t>
      </w:r>
      <w:r>
        <w:rPr>
          <w:rFonts w:hint="eastAsia"/>
          <w:sz w:val="22"/>
          <w:szCs w:val="18"/>
        </w:rPr>
        <w:t xml:space="preserve">occurs, and thus gNB must skip scheduling any other UE for subsequent slots that are potentially used for the repetitions, such as slots n+8 and n+9. </w:t>
      </w:r>
      <w:r w:rsidR="00A77742">
        <w:rPr>
          <w:rFonts w:hint="eastAsia"/>
          <w:sz w:val="22"/>
          <w:szCs w:val="18"/>
        </w:rPr>
        <w:t>This wasted situation should be avoided</w:t>
      </w:r>
      <w:r>
        <w:rPr>
          <w:rFonts w:hint="eastAsia"/>
          <w:sz w:val="22"/>
          <w:szCs w:val="18"/>
        </w:rPr>
        <w:t xml:space="preserve">. It is </w:t>
      </w:r>
      <w:r>
        <w:rPr>
          <w:rFonts w:hint="eastAsia"/>
          <w:sz w:val="22"/>
          <w:szCs w:val="18"/>
        </w:rPr>
        <w:lastRenderedPageBreak/>
        <w:t>noted that this problem becomes larger when DL repetitions are typically applied as discussed in R19 DL coverage enhancement.</w:t>
      </w:r>
    </w:p>
    <w:p w14:paraId="7DCC040A" w14:textId="77777777" w:rsidR="00231F40" w:rsidRDefault="00231F40" w:rsidP="00231F40">
      <w:pPr>
        <w:spacing w:beforeLines="50" w:before="120" w:afterLines="50" w:after="120"/>
        <w:jc w:val="center"/>
        <w:rPr>
          <w:sz w:val="22"/>
          <w:szCs w:val="18"/>
        </w:rPr>
      </w:pPr>
      <w:r w:rsidRPr="003A4EFC">
        <w:rPr>
          <w:noProof/>
        </w:rPr>
        <w:drawing>
          <wp:inline distT="0" distB="0" distL="0" distR="0" wp14:anchorId="77E3D9AC" wp14:editId="7B22A38D">
            <wp:extent cx="5893920" cy="3070080"/>
            <wp:effectExtent l="0" t="0" r="0" b="0"/>
            <wp:docPr id="190793329"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93920" cy="3070080"/>
                    </a:xfrm>
                    <a:prstGeom prst="rect">
                      <a:avLst/>
                    </a:prstGeom>
                    <a:noFill/>
                    <a:ln>
                      <a:noFill/>
                    </a:ln>
                  </pic:spPr>
                </pic:pic>
              </a:graphicData>
            </a:graphic>
          </wp:inline>
        </w:drawing>
      </w:r>
    </w:p>
    <w:p w14:paraId="16C3FD94" w14:textId="77777777" w:rsidR="00231F40" w:rsidRDefault="00231F40" w:rsidP="00231F40">
      <w:pPr>
        <w:spacing w:beforeLines="50" w:before="120" w:afterLines="50" w:after="120"/>
        <w:jc w:val="center"/>
        <w:rPr>
          <w:sz w:val="22"/>
          <w:szCs w:val="18"/>
        </w:rPr>
      </w:pPr>
      <w:r>
        <w:rPr>
          <w:rFonts w:hint="eastAsia"/>
          <w:sz w:val="22"/>
          <w:szCs w:val="18"/>
        </w:rPr>
        <w:t>Fig. 2: Why PUSCH repetitions does not work efficiently</w:t>
      </w:r>
    </w:p>
    <w:p w14:paraId="49243986" w14:textId="71ED9922" w:rsidR="00231F40" w:rsidRPr="00CD054A" w:rsidRDefault="00231F40" w:rsidP="00231F40">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hint="eastAsia"/>
          <w:b/>
          <w:sz w:val="22"/>
          <w:u w:val="single"/>
          <w:lang w:val="en-US"/>
        </w:rPr>
        <w:t>2</w:t>
      </w:r>
      <w:r w:rsidRPr="00CD054A">
        <w:rPr>
          <w:rFonts w:eastAsiaTheme="minorEastAsia"/>
          <w:b/>
          <w:sz w:val="22"/>
          <w:u w:val="single"/>
          <w:lang w:val="en-US"/>
        </w:rPr>
        <w:t>:</w:t>
      </w:r>
    </w:p>
    <w:p w14:paraId="0DBF9D3A" w14:textId="77777777" w:rsidR="00231F40" w:rsidRDefault="00231F40" w:rsidP="00231F40">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w:t>
      </w:r>
      <w:r>
        <w:rPr>
          <w:rFonts w:eastAsiaTheme="minorEastAsia" w:hint="eastAsia"/>
          <w:b/>
          <w:bCs/>
          <w:iCs/>
          <w:sz w:val="22"/>
          <w:lang w:val="en-US"/>
        </w:rPr>
        <w:t>4</w:t>
      </w:r>
      <w:r>
        <w:rPr>
          <w:rFonts w:eastAsiaTheme="minorEastAsia"/>
          <w:b/>
          <w:bCs/>
          <w:iCs/>
          <w:sz w:val="22"/>
          <w:lang w:val="en-US"/>
        </w:rPr>
        <w:t>.</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231F40" w:rsidRPr="002D4B42" w14:paraId="4040042A" w14:textId="77777777" w:rsidTr="0098529B">
        <w:tc>
          <w:tcPr>
            <w:tcW w:w="2244" w:type="dxa"/>
            <w:tcBorders>
              <w:top w:val="single" w:sz="4" w:space="0" w:color="auto"/>
              <w:left w:val="single" w:sz="4" w:space="0" w:color="auto"/>
            </w:tcBorders>
          </w:tcPr>
          <w:p w14:paraId="0AFF81DB" w14:textId="77777777" w:rsidR="00231F40" w:rsidRPr="002D4B42" w:rsidRDefault="00231F40" w:rsidP="0098529B">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0725627D" w14:textId="76480074" w:rsidR="00231F40" w:rsidRPr="00115F02" w:rsidRDefault="008C0888" w:rsidP="0098529B">
            <w:pPr>
              <w:widowControl w:val="0"/>
              <w:rPr>
                <w:rFonts w:eastAsiaTheme="minorEastAsia" w:hint="eastAsia"/>
                <w:sz w:val="20"/>
              </w:rPr>
            </w:pPr>
            <w:r>
              <w:rPr>
                <w:rFonts w:eastAsiaTheme="minorEastAsia" w:hint="eastAsia"/>
                <w:sz w:val="20"/>
              </w:rPr>
              <w:t>When UL drop due to DL/UL overlap occurs is unclear at gNB side, and in this case,</w:t>
            </w:r>
            <w:r>
              <w:rPr>
                <w:rFonts w:eastAsiaTheme="minorEastAsia" w:hint="eastAsia"/>
                <w:sz w:val="20"/>
              </w:rPr>
              <w:t xml:space="preserve"> which slot is used for PUSCH repetition type A </w:t>
            </w:r>
            <w:r>
              <w:rPr>
                <w:rFonts w:eastAsiaTheme="minorEastAsia" w:hint="eastAsia"/>
                <w:sz w:val="20"/>
              </w:rPr>
              <w:t>will not be aligned between gNB and UE</w:t>
            </w:r>
            <w:r>
              <w:rPr>
                <w:rFonts w:eastAsiaTheme="minorEastAsia" w:hint="eastAsia"/>
                <w:sz w:val="20"/>
              </w:rPr>
              <w:t>.</w:t>
            </w:r>
          </w:p>
        </w:tc>
      </w:tr>
      <w:tr w:rsidR="00231F40" w:rsidRPr="002D4B42" w14:paraId="45B00369" w14:textId="77777777" w:rsidTr="0098529B">
        <w:tc>
          <w:tcPr>
            <w:tcW w:w="2244" w:type="dxa"/>
            <w:tcBorders>
              <w:left w:val="single" w:sz="4" w:space="0" w:color="auto"/>
            </w:tcBorders>
          </w:tcPr>
          <w:p w14:paraId="72ECA648" w14:textId="77777777" w:rsidR="00231F40" w:rsidRPr="002D4B42" w:rsidRDefault="00231F40" w:rsidP="0098529B">
            <w:pPr>
              <w:rPr>
                <w:rFonts w:ascii="Arial" w:eastAsia="Batang" w:hAnsi="Arial"/>
                <w:b/>
                <w:i/>
                <w:sz w:val="8"/>
                <w:szCs w:val="8"/>
                <w:lang w:eastAsia="en-US"/>
              </w:rPr>
            </w:pPr>
          </w:p>
        </w:tc>
        <w:tc>
          <w:tcPr>
            <w:tcW w:w="6946" w:type="dxa"/>
            <w:tcBorders>
              <w:right w:val="single" w:sz="4" w:space="0" w:color="auto"/>
            </w:tcBorders>
          </w:tcPr>
          <w:p w14:paraId="7BB40EFD" w14:textId="77777777" w:rsidR="00231F40" w:rsidRPr="00A6551A" w:rsidRDefault="00231F40" w:rsidP="0098529B">
            <w:pPr>
              <w:rPr>
                <w:rFonts w:eastAsia="Batang"/>
                <w:sz w:val="20"/>
                <w:lang w:eastAsia="en-US"/>
              </w:rPr>
            </w:pPr>
          </w:p>
        </w:tc>
      </w:tr>
      <w:tr w:rsidR="00231F40" w:rsidRPr="002D4B42" w14:paraId="25FF16FB" w14:textId="77777777" w:rsidTr="0098529B">
        <w:tc>
          <w:tcPr>
            <w:tcW w:w="2244" w:type="dxa"/>
            <w:tcBorders>
              <w:left w:val="single" w:sz="4" w:space="0" w:color="auto"/>
            </w:tcBorders>
          </w:tcPr>
          <w:p w14:paraId="0C7FA498" w14:textId="77777777" w:rsidR="00231F40" w:rsidRPr="002D4B42" w:rsidRDefault="00231F40" w:rsidP="0098529B">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17DA1FB5" w14:textId="66DB37FD" w:rsidR="00231F40" w:rsidRPr="001A34F6" w:rsidRDefault="00F96DCC" w:rsidP="0098529B">
            <w:pPr>
              <w:rPr>
                <w:rFonts w:eastAsiaTheme="minorEastAsia" w:hint="eastAsia"/>
                <w:sz w:val="20"/>
              </w:rPr>
            </w:pPr>
            <w:r>
              <w:rPr>
                <w:rFonts w:eastAsiaTheme="minorEastAsia" w:hint="eastAsia"/>
                <w:sz w:val="20"/>
              </w:rPr>
              <w:t xml:space="preserve">PUSCH slot counting includes the slot where </w:t>
            </w:r>
            <w:r>
              <w:rPr>
                <w:rFonts w:eastAsiaTheme="minorEastAsia" w:hint="eastAsia"/>
                <w:sz w:val="20"/>
              </w:rPr>
              <w:t>UL drop due to DL/UL overlap occurs</w:t>
            </w:r>
            <w:r>
              <w:rPr>
                <w:rFonts w:eastAsiaTheme="minorEastAsia" w:hint="eastAsia"/>
                <w:sz w:val="20"/>
              </w:rPr>
              <w:t>, i.e., slot without UL TX is also counted as PUSCH slot.</w:t>
            </w:r>
          </w:p>
        </w:tc>
      </w:tr>
      <w:tr w:rsidR="00231F40" w:rsidRPr="002D4B42" w14:paraId="1522E4C8" w14:textId="77777777" w:rsidTr="0098529B">
        <w:tc>
          <w:tcPr>
            <w:tcW w:w="2244" w:type="dxa"/>
            <w:tcBorders>
              <w:left w:val="single" w:sz="4" w:space="0" w:color="auto"/>
            </w:tcBorders>
          </w:tcPr>
          <w:p w14:paraId="462165D0" w14:textId="77777777" w:rsidR="00231F40" w:rsidRPr="002D4B42" w:rsidRDefault="00231F40" w:rsidP="0098529B">
            <w:pPr>
              <w:rPr>
                <w:rFonts w:ascii="Arial" w:eastAsia="Batang" w:hAnsi="Arial"/>
                <w:b/>
                <w:i/>
                <w:sz w:val="8"/>
                <w:szCs w:val="8"/>
                <w:lang w:eastAsia="en-US"/>
              </w:rPr>
            </w:pPr>
          </w:p>
        </w:tc>
        <w:tc>
          <w:tcPr>
            <w:tcW w:w="6946" w:type="dxa"/>
            <w:tcBorders>
              <w:right w:val="single" w:sz="4" w:space="0" w:color="auto"/>
            </w:tcBorders>
          </w:tcPr>
          <w:p w14:paraId="0A4BB31C" w14:textId="77777777" w:rsidR="00231F40" w:rsidRPr="00F96DCC" w:rsidRDefault="00231F40" w:rsidP="0098529B">
            <w:pPr>
              <w:rPr>
                <w:rFonts w:eastAsia="Batang"/>
                <w:sz w:val="20"/>
                <w:lang w:eastAsia="en-US"/>
              </w:rPr>
            </w:pPr>
          </w:p>
        </w:tc>
      </w:tr>
      <w:tr w:rsidR="00231F40" w:rsidRPr="002D4B42" w14:paraId="0342A58E" w14:textId="77777777" w:rsidTr="0098529B">
        <w:tc>
          <w:tcPr>
            <w:tcW w:w="2244" w:type="dxa"/>
            <w:tcBorders>
              <w:left w:val="single" w:sz="4" w:space="0" w:color="auto"/>
              <w:bottom w:val="single" w:sz="4" w:space="0" w:color="auto"/>
            </w:tcBorders>
          </w:tcPr>
          <w:p w14:paraId="76AF9B8D" w14:textId="77777777" w:rsidR="00231F40" w:rsidRPr="002D4B42" w:rsidRDefault="00231F40" w:rsidP="0098529B">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49EF7AB1" w14:textId="3447E61D" w:rsidR="00231F40" w:rsidRPr="00F96DCC" w:rsidRDefault="00F96DCC" w:rsidP="0098529B">
            <w:pPr>
              <w:rPr>
                <w:rFonts w:eastAsiaTheme="minorEastAsia" w:hint="eastAsia"/>
                <w:sz w:val="20"/>
              </w:rPr>
            </w:pPr>
            <w:r>
              <w:rPr>
                <w:rFonts w:eastAsiaTheme="minorEastAsia" w:hint="eastAsia"/>
                <w:sz w:val="20"/>
              </w:rPr>
              <w:t xml:space="preserve">Unused and wasted resources are required to </w:t>
            </w:r>
            <w:r>
              <w:rPr>
                <w:rFonts w:eastAsiaTheme="minorEastAsia"/>
                <w:sz w:val="20"/>
              </w:rPr>
              <w:t>avoid</w:t>
            </w:r>
            <w:r>
              <w:rPr>
                <w:rFonts w:eastAsiaTheme="minorEastAsia" w:hint="eastAsia"/>
                <w:sz w:val="20"/>
              </w:rPr>
              <w:t xml:space="preserve"> potential overlap with other TX/RX, or resource overlap </w:t>
            </w:r>
            <w:r>
              <w:rPr>
                <w:rFonts w:eastAsiaTheme="minorEastAsia"/>
                <w:sz w:val="20"/>
              </w:rPr>
              <w:t>could</w:t>
            </w:r>
            <w:r>
              <w:rPr>
                <w:rFonts w:eastAsiaTheme="minorEastAsia" w:hint="eastAsia"/>
                <w:sz w:val="20"/>
              </w:rPr>
              <w:t xml:space="preserve"> occur.</w:t>
            </w:r>
          </w:p>
        </w:tc>
      </w:tr>
    </w:tbl>
    <w:tbl>
      <w:tblPr>
        <w:tblStyle w:val="afc"/>
        <w:tblW w:w="0" w:type="auto"/>
        <w:tblLook w:val="04A0" w:firstRow="1" w:lastRow="0" w:firstColumn="1" w:lastColumn="0" w:noHBand="0" w:noVBand="1"/>
      </w:tblPr>
      <w:tblGrid>
        <w:gridCol w:w="9962"/>
      </w:tblGrid>
      <w:tr w:rsidR="00231F40" w14:paraId="3AF14002" w14:textId="77777777" w:rsidTr="0098529B">
        <w:tc>
          <w:tcPr>
            <w:tcW w:w="9962" w:type="dxa"/>
          </w:tcPr>
          <w:p w14:paraId="56C2465A" w14:textId="77777777" w:rsidR="00231F40" w:rsidRPr="00231F40" w:rsidRDefault="00231F40" w:rsidP="002852C8">
            <w:pPr>
              <w:widowControl w:val="0"/>
              <w:spacing w:before="120"/>
              <w:ind w:left="1418" w:hanging="1418"/>
              <w:outlineLvl w:val="3"/>
              <w:rPr>
                <w:rFonts w:ascii="Arial" w:eastAsia="SimSun" w:hAnsi="Arial"/>
                <w:color w:val="000000"/>
                <w:lang w:val="x-none" w:eastAsia="en-US"/>
              </w:rPr>
            </w:pPr>
            <w:bookmarkStart w:id="8" w:name="_Toc11352143"/>
            <w:bookmarkStart w:id="9" w:name="_Toc20318033"/>
            <w:bookmarkStart w:id="10" w:name="_Toc27299931"/>
            <w:bookmarkStart w:id="11" w:name="_Toc29673204"/>
            <w:bookmarkStart w:id="12" w:name="_Toc29673345"/>
            <w:bookmarkStart w:id="13" w:name="_Toc29674338"/>
            <w:bookmarkStart w:id="14" w:name="_Toc36645568"/>
            <w:bookmarkStart w:id="15" w:name="_Toc45810613"/>
            <w:bookmarkStart w:id="16" w:name="_Toc202190783"/>
            <w:r w:rsidRPr="00231F40">
              <w:rPr>
                <w:rFonts w:ascii="Arial" w:eastAsia="SimSun" w:hAnsi="Arial"/>
                <w:color w:val="000000"/>
                <w:lang w:val="x-none" w:eastAsia="en-US"/>
              </w:rPr>
              <w:t>6.1.2.1</w:t>
            </w:r>
            <w:r w:rsidRPr="00231F40">
              <w:rPr>
                <w:rFonts w:ascii="Arial" w:eastAsia="SimSun" w:hAnsi="Arial"/>
                <w:color w:val="000000"/>
                <w:lang w:val="x-none" w:eastAsia="en-US"/>
              </w:rPr>
              <w:tab/>
              <w:t>Resource allocation in time domain</w:t>
            </w:r>
            <w:bookmarkEnd w:id="8"/>
            <w:bookmarkEnd w:id="9"/>
            <w:bookmarkEnd w:id="10"/>
            <w:bookmarkEnd w:id="11"/>
            <w:bookmarkEnd w:id="12"/>
            <w:bookmarkEnd w:id="13"/>
            <w:bookmarkEnd w:id="14"/>
            <w:bookmarkEnd w:id="15"/>
            <w:bookmarkEnd w:id="16"/>
          </w:p>
          <w:p w14:paraId="615D8182" w14:textId="77777777" w:rsidR="00231F40" w:rsidRDefault="00231F40" w:rsidP="002852C8">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082B86F1" w14:textId="77777777" w:rsidR="00231F40" w:rsidRPr="00231F40" w:rsidRDefault="00231F40" w:rsidP="002852C8">
            <w:pPr>
              <w:widowControl w:val="0"/>
              <w:rPr>
                <w:rFonts w:eastAsia="SimSun"/>
                <w:sz w:val="20"/>
                <w:lang w:eastAsia="en-US"/>
              </w:rPr>
            </w:pPr>
            <w:r w:rsidRPr="00231F40">
              <w:rPr>
                <w:rFonts w:eastAsia="SimSun"/>
                <w:sz w:val="20"/>
                <w:lang w:eastAsia="en-US"/>
              </w:rPr>
              <w:t>For paired spectrum and SUL band:</w:t>
            </w:r>
          </w:p>
          <w:p w14:paraId="69667856" w14:textId="77777777" w:rsidR="00231F40" w:rsidRPr="00231F40" w:rsidRDefault="00231F40" w:rsidP="002852C8">
            <w:pPr>
              <w:widowControl w:val="0"/>
              <w:ind w:left="568" w:hanging="284"/>
              <w:rPr>
                <w:rFonts w:eastAsia="SimSun"/>
                <w:sz w:val="20"/>
                <w:lang w:val="x-none" w:eastAsia="en-US"/>
              </w:rPr>
            </w:pPr>
            <w:r w:rsidRPr="00231F40">
              <w:rPr>
                <w:rFonts w:eastAsia="SimSun"/>
                <w:sz w:val="20"/>
                <w:lang w:val="x-none" w:eastAsia="en-US"/>
              </w:rPr>
              <w:t>-</w:t>
            </w:r>
            <w:r w:rsidRPr="00231F40">
              <w:rPr>
                <w:rFonts w:eastAsia="SimSun"/>
                <w:sz w:val="20"/>
                <w:lang w:val="x-none" w:eastAsia="en-US"/>
              </w:rPr>
              <w:tab/>
              <w:t xml:space="preserve">The UE determines </w:t>
            </w:r>
            <m:oMath>
              <m:r>
                <w:rPr>
                  <w:rFonts w:ascii="Cambria Math" w:eastAsia="SimSun" w:hAnsi="Cambria Math"/>
                  <w:sz w:val="20"/>
                  <w:lang w:val="x-none" w:eastAsia="en-US"/>
                </w:rPr>
                <m:t>N∙K</m:t>
              </m:r>
            </m:oMath>
            <w:r w:rsidRPr="00231F40">
              <w:rPr>
                <w:rFonts w:eastAsia="SimSun"/>
                <w:sz w:val="20"/>
                <w:lang w:val="x-none" w:eastAsia="en-US"/>
              </w:rPr>
              <w:t xml:space="preserve"> consecutive slots for a PUSCH transmission of a PUSCH repetition type A scheduled by DCI format 0_1 or 0_2, or 0_3 for paired spectrum only, or for a PUSCH transmission of TB processing over multiple slots scheduled by DCI format 0_1 or 0_2, or 0_3 for paired spectrum only</w:t>
            </w:r>
            <w:r w:rsidRPr="00231F40">
              <w:rPr>
                <w:rFonts w:eastAsia="SimSun"/>
                <w:sz w:val="20"/>
                <w:lang w:eastAsia="en-US"/>
              </w:rPr>
              <w:t>,</w:t>
            </w:r>
            <w:r w:rsidRPr="00231F40">
              <w:rPr>
                <w:rFonts w:eastAsia="SimSun"/>
                <w:sz w:val="20"/>
                <w:lang w:val="x-none" w:eastAsia="en-US"/>
              </w:rPr>
              <w:t xml:space="preserve"> based on the TDRA information field value in the DCI format 0_1</w:t>
            </w:r>
            <w:r w:rsidRPr="00231F40">
              <w:rPr>
                <w:rFonts w:eastAsia="SimSun"/>
                <w:sz w:val="20"/>
                <w:lang w:eastAsia="en-US"/>
              </w:rPr>
              <w:t>,</w:t>
            </w:r>
            <w:r w:rsidRPr="00231F40">
              <w:rPr>
                <w:rFonts w:eastAsia="SimSun"/>
                <w:sz w:val="20"/>
                <w:lang w:val="x-none" w:eastAsia="en-US"/>
              </w:rPr>
              <w:t xml:space="preserve"> 0_2 or 0_3</w:t>
            </w:r>
            <w:r w:rsidRPr="00231F40">
              <w:rPr>
                <w:rFonts w:eastAsia="SimSun"/>
                <w:color w:val="000000"/>
                <w:sz w:val="20"/>
                <w:lang w:val="x-none" w:eastAsia="en-US"/>
              </w:rPr>
              <w:t>.</w:t>
            </w:r>
          </w:p>
          <w:p w14:paraId="1B235E86" w14:textId="03D6959F" w:rsidR="00231F40" w:rsidRPr="00231F40" w:rsidRDefault="00231F40" w:rsidP="002852C8">
            <w:pPr>
              <w:widowControl w:val="0"/>
              <w:ind w:left="568" w:hanging="284"/>
              <w:rPr>
                <w:rFonts w:eastAsiaTheme="minorEastAsia"/>
                <w:sz w:val="20"/>
                <w:lang w:val="x-none"/>
              </w:rPr>
            </w:pPr>
            <w:r w:rsidRPr="00231F40">
              <w:rPr>
                <w:rFonts w:eastAsia="SimSun"/>
                <w:sz w:val="20"/>
                <w:lang w:val="x-none" w:eastAsia="en-US"/>
              </w:rPr>
              <w:t>-</w:t>
            </w:r>
            <w:r w:rsidRPr="00231F40">
              <w:rPr>
                <w:rFonts w:eastAsia="SimSun"/>
                <w:sz w:val="20"/>
                <w:lang w:val="x-none" w:eastAsia="en-US"/>
              </w:rPr>
              <w:tab/>
              <w:t xml:space="preserve">For the case of a reduced capability half-duplex UE, the UE determines </w:t>
            </w:r>
            <m:oMath>
              <m:r>
                <w:rPr>
                  <w:rFonts w:ascii="Cambria Math" w:eastAsia="SimSun" w:hAnsi="Cambria Math"/>
                  <w:sz w:val="20"/>
                  <w:lang w:val="x-none" w:eastAsia="en-US"/>
                </w:rPr>
                <m:t>N∙K</m:t>
              </m:r>
            </m:oMath>
            <w:r w:rsidRPr="00231F40">
              <w:rPr>
                <w:rFonts w:eastAsia="SimSun"/>
                <w:sz w:val="20"/>
                <w:lang w:val="x-none" w:eastAsia="en-US"/>
              </w:rPr>
              <w:t xml:space="preserve"> slots for a PUSCH transmission of a PUSCH repetition type A scheduled by DCI format 0_1</w:t>
            </w:r>
            <w:r w:rsidRPr="00231F40">
              <w:rPr>
                <w:rFonts w:eastAsia="SimSun"/>
                <w:sz w:val="20"/>
                <w:lang w:eastAsia="en-US"/>
              </w:rPr>
              <w:t>,</w:t>
            </w:r>
            <w:r w:rsidRPr="00231F40">
              <w:rPr>
                <w:rFonts w:eastAsia="SimSun"/>
                <w:sz w:val="20"/>
                <w:lang w:val="x-none" w:eastAsia="en-US"/>
              </w:rPr>
              <w:t xml:space="preserve"> 0_2</w:t>
            </w:r>
            <w:r w:rsidRPr="00231F40">
              <w:rPr>
                <w:rFonts w:eastAsia="SimSun"/>
                <w:sz w:val="20"/>
                <w:lang w:eastAsia="en-US"/>
              </w:rPr>
              <w:t xml:space="preserve"> </w:t>
            </w:r>
            <w:r w:rsidRPr="00231F40">
              <w:rPr>
                <w:rFonts w:eastAsia="SimSun"/>
                <w:sz w:val="20"/>
                <w:lang w:val="x-none" w:eastAsia="en-US"/>
              </w:rPr>
              <w:t xml:space="preserve">or 0_3 when </w:t>
            </w:r>
            <w:proofErr w:type="spellStart"/>
            <w:r w:rsidRPr="00231F40">
              <w:rPr>
                <w:rFonts w:eastAsia="SimSun"/>
                <w:i/>
                <w:iCs/>
                <w:sz w:val="20"/>
                <w:lang w:val="x-none" w:eastAsia="en-US"/>
              </w:rPr>
              <w:t>AvailableSlotCounting</w:t>
            </w:r>
            <w:proofErr w:type="spellEnd"/>
            <w:r w:rsidRPr="00231F40">
              <w:rPr>
                <w:rFonts w:eastAsia="SimSun"/>
                <w:sz w:val="20"/>
                <w:lang w:val="x-none" w:eastAsia="en-US"/>
              </w:rPr>
              <w:t xml:space="preserve"> is enabled </w:t>
            </w:r>
            <w:r w:rsidRPr="00231F40">
              <w:rPr>
                <w:rFonts w:eastAsia="SimSun"/>
                <w:color w:val="000000"/>
                <w:sz w:val="20"/>
                <w:lang w:val="en-US" w:eastAsia="en-US"/>
              </w:rPr>
              <w:t>and K&gt;1</w:t>
            </w:r>
            <w:r w:rsidRPr="00231F40">
              <w:rPr>
                <w:rFonts w:eastAsia="SimSun"/>
                <w:sz w:val="20"/>
                <w:lang w:val="x-none" w:eastAsia="en-US"/>
              </w:rPr>
              <w:t>, or for a PUSCH transmission of TB processing over multiple slots scheduled by DCI format 0_1</w:t>
            </w:r>
            <w:r w:rsidRPr="00231F40">
              <w:rPr>
                <w:rFonts w:eastAsia="SimSun"/>
                <w:sz w:val="20"/>
                <w:lang w:eastAsia="en-US"/>
              </w:rPr>
              <w:t>,</w:t>
            </w:r>
            <w:r w:rsidRPr="00231F40">
              <w:rPr>
                <w:rFonts w:eastAsia="SimSun"/>
                <w:sz w:val="20"/>
                <w:lang w:val="x-none" w:eastAsia="en-US"/>
              </w:rPr>
              <w:t xml:space="preserve">  0_2</w:t>
            </w:r>
            <w:r w:rsidRPr="00231F40">
              <w:rPr>
                <w:rFonts w:eastAsia="SimSun"/>
                <w:sz w:val="20"/>
                <w:lang w:eastAsia="en-US"/>
              </w:rPr>
              <w:t xml:space="preserve"> </w:t>
            </w:r>
            <w:r w:rsidRPr="00231F40">
              <w:rPr>
                <w:rFonts w:eastAsia="SimSun"/>
                <w:sz w:val="20"/>
                <w:lang w:val="x-none" w:eastAsia="en-US"/>
              </w:rPr>
              <w:t>or 0_3, based on the TDRA information field value in the DCI format 0_1</w:t>
            </w:r>
            <w:r w:rsidRPr="00231F40">
              <w:rPr>
                <w:rFonts w:eastAsia="SimSun"/>
                <w:sz w:val="20"/>
                <w:lang w:eastAsia="en-US"/>
              </w:rPr>
              <w:t>,</w:t>
            </w:r>
            <w:r w:rsidRPr="00231F40">
              <w:rPr>
                <w:rFonts w:eastAsia="SimSun"/>
                <w:sz w:val="20"/>
                <w:lang w:val="x-none" w:eastAsia="en-US"/>
              </w:rPr>
              <w:t xml:space="preserve"> 0_2</w:t>
            </w:r>
            <w:r w:rsidRPr="00231F40">
              <w:rPr>
                <w:rFonts w:eastAsia="SimSun"/>
                <w:sz w:val="20"/>
                <w:lang w:eastAsia="en-US"/>
              </w:rPr>
              <w:t xml:space="preserve"> </w:t>
            </w:r>
            <w:r w:rsidRPr="00231F40">
              <w:rPr>
                <w:rFonts w:eastAsia="SimSun"/>
                <w:sz w:val="20"/>
                <w:lang w:val="x-none" w:eastAsia="en-US"/>
              </w:rPr>
              <w:t xml:space="preserve">or 0_3. A slot is not counted in the number of </w:t>
            </w:r>
            <m:oMath>
              <m:r>
                <w:rPr>
                  <w:rFonts w:ascii="Cambria Math" w:eastAsia="SimSun" w:hAnsi="Cambria Math"/>
                  <w:sz w:val="20"/>
                  <w:lang w:val="x-none" w:eastAsia="en-US"/>
                </w:rPr>
                <m:t>N∙K</m:t>
              </m:r>
            </m:oMath>
            <w:r w:rsidRPr="00231F40">
              <w:rPr>
                <w:rFonts w:eastAsia="SimSun"/>
                <w:sz w:val="20"/>
                <w:lang w:val="x-none" w:eastAsia="en-US"/>
              </w:rPr>
              <w:t xml:space="preserve"> slots if at least one of the symbols indicated by the indexed row of the used resource allocation table in the slot </w:t>
            </w:r>
            <w:r w:rsidRPr="00231F40">
              <w:rPr>
                <w:rFonts w:eastAsia="SimSun"/>
                <w:sz w:val="20"/>
                <w:lang w:val="en-US" w:eastAsia="en-US"/>
              </w:rPr>
              <w:t>does</w:t>
            </w:r>
            <w:r w:rsidRPr="00231F40">
              <w:rPr>
                <w:rFonts w:eastAsia="SimSun"/>
                <w:sz w:val="20"/>
                <w:lang w:val="x-none" w:eastAsia="en-US"/>
              </w:rPr>
              <w:t xml:space="preserve"> not start or end at least </w:t>
            </w:r>
            <m:oMath>
              <m:sSub>
                <m:sSubPr>
                  <m:ctrlPr>
                    <w:rPr>
                      <w:rFonts w:ascii="Cambria Math" w:eastAsia="ＭＳ Ｐゴシック" w:hAnsi="Cambria Math" w:cs="ＭＳ Ｐゴシック"/>
                      <w:szCs w:val="24"/>
                      <w:lang w:val="x-none" w:eastAsia="en-US"/>
                    </w:rPr>
                  </m:ctrlPr>
                </m:sSubPr>
                <m:e>
                  <m:r>
                    <w:rPr>
                      <w:rFonts w:ascii="Cambria Math" w:eastAsia="SimSun" w:hAnsi="Cambria Math"/>
                      <w:sz w:val="20"/>
                      <w:lang w:val="x-none" w:eastAsia="en-US"/>
                    </w:rPr>
                    <m:t>N</m:t>
                  </m:r>
                </m:e>
                <m:sub>
                  <m:r>
                    <m:rPr>
                      <m:nor/>
                    </m:rPr>
                    <w:rPr>
                      <w:rFonts w:eastAsia="SimSun"/>
                      <w:sz w:val="20"/>
                      <w:lang w:val="en-US" w:eastAsia="en-US"/>
                    </w:rPr>
                    <m:t>R</m:t>
                  </m:r>
                  <m:r>
                    <m:rPr>
                      <m:nor/>
                    </m:rPr>
                    <w:rPr>
                      <w:rFonts w:eastAsia="SimSun"/>
                      <w:sz w:val="20"/>
                      <w:lang w:val="x-none" w:eastAsia="en-US"/>
                    </w:rPr>
                    <m:t>x-</m:t>
                  </m:r>
                  <m:r>
                    <m:rPr>
                      <m:nor/>
                    </m:rPr>
                    <w:rPr>
                      <w:rFonts w:eastAsia="SimSun"/>
                      <w:sz w:val="20"/>
                      <w:lang w:val="en-US" w:eastAsia="en-US"/>
                    </w:rPr>
                    <m:t>T</m:t>
                  </m:r>
                  <m:r>
                    <m:rPr>
                      <m:nor/>
                    </m:rPr>
                    <w:rPr>
                      <w:rFonts w:eastAsia="SimSun"/>
                      <w:sz w:val="20"/>
                      <w:lang w:val="x-none" w:eastAsia="en-US"/>
                    </w:rPr>
                    <m:t>x</m:t>
                  </m:r>
                </m:sub>
              </m:sSub>
              <m:r>
                <w:rPr>
                  <w:rFonts w:ascii="Cambria Math" w:eastAsia="SimSun" w:hAnsi="Cambria Math" w:cs="Cambria Math"/>
                  <w:sz w:val="20"/>
                  <w:lang w:val="x-none" w:eastAsia="en-US"/>
                </w:rPr>
                <m:t>⋅</m:t>
              </m:r>
              <m:sSub>
                <m:sSubPr>
                  <m:ctrlPr>
                    <w:rPr>
                      <w:rFonts w:ascii="Cambria Math" w:eastAsia="ＭＳ Ｐゴシック" w:hAnsi="Cambria Math" w:cs="ＭＳ Ｐゴシック"/>
                      <w:szCs w:val="24"/>
                      <w:lang w:val="x-none" w:eastAsia="en-US"/>
                    </w:rPr>
                  </m:ctrlPr>
                </m:sSubPr>
                <m:e>
                  <m:r>
                    <w:rPr>
                      <w:rFonts w:ascii="Cambria Math" w:eastAsia="SimSun" w:hAnsi="Cambria Math"/>
                      <w:sz w:val="20"/>
                      <w:lang w:val="x-none" w:eastAsia="en-US"/>
                    </w:rPr>
                    <m:t>T</m:t>
                  </m:r>
                </m:e>
                <m:sub>
                  <m:r>
                    <m:rPr>
                      <m:nor/>
                    </m:rPr>
                    <w:rPr>
                      <w:rFonts w:eastAsia="SimSun"/>
                      <w:sz w:val="20"/>
                      <w:lang w:val="x-none" w:eastAsia="en-US"/>
                    </w:rPr>
                    <m:t>c</m:t>
                  </m:r>
                </m:sub>
              </m:sSub>
            </m:oMath>
            <w:r w:rsidRPr="00231F40">
              <w:rPr>
                <w:rFonts w:eastAsia="SimSun"/>
                <w:sz w:val="20"/>
                <w:lang w:val="x-none" w:eastAsia="en-US"/>
              </w:rPr>
              <w:t xml:space="preserve"> or </w:t>
            </w:r>
            <m:oMath>
              <m:sSub>
                <m:sSubPr>
                  <m:ctrlPr>
                    <w:rPr>
                      <w:rFonts w:ascii="Cambria Math" w:eastAsia="ＭＳ Ｐゴシック" w:hAnsi="Cambria Math" w:cs="ＭＳ Ｐゴシック"/>
                      <w:szCs w:val="24"/>
                      <w:lang w:val="x-none" w:eastAsia="en-US"/>
                    </w:rPr>
                  </m:ctrlPr>
                </m:sSubPr>
                <m:e>
                  <m:r>
                    <w:rPr>
                      <w:rFonts w:ascii="Cambria Math" w:eastAsia="SimSun" w:hAnsi="Cambria Math"/>
                      <w:sz w:val="20"/>
                      <w:lang w:val="x-none" w:eastAsia="en-US"/>
                    </w:rPr>
                    <m:t>N</m:t>
                  </m:r>
                </m:e>
                <m:sub>
                  <m:r>
                    <m:rPr>
                      <m:nor/>
                    </m:rPr>
                    <w:rPr>
                      <w:rFonts w:eastAsia="SimSun"/>
                      <w:sz w:val="20"/>
                      <w:lang w:val="en-US" w:eastAsia="en-US"/>
                    </w:rPr>
                    <m:t>T</m:t>
                  </m:r>
                  <m:r>
                    <m:rPr>
                      <m:nor/>
                    </m:rPr>
                    <w:rPr>
                      <w:rFonts w:eastAsia="SimSun"/>
                      <w:sz w:val="20"/>
                      <w:lang w:val="x-none" w:eastAsia="en-US"/>
                    </w:rPr>
                    <m:t>x-</m:t>
                  </m:r>
                  <m:r>
                    <m:rPr>
                      <m:nor/>
                    </m:rPr>
                    <w:rPr>
                      <w:rFonts w:eastAsia="SimSun"/>
                      <w:sz w:val="20"/>
                      <w:lang w:val="en-US" w:eastAsia="en-US"/>
                    </w:rPr>
                    <m:t>R</m:t>
                  </m:r>
                  <m:r>
                    <m:rPr>
                      <m:nor/>
                    </m:rPr>
                    <w:rPr>
                      <w:rFonts w:eastAsia="SimSun"/>
                      <w:sz w:val="20"/>
                      <w:lang w:val="x-none" w:eastAsia="en-US"/>
                    </w:rPr>
                    <m:t>x</m:t>
                  </m:r>
                </m:sub>
              </m:sSub>
              <m:r>
                <w:rPr>
                  <w:rFonts w:ascii="Cambria Math" w:eastAsia="SimSun" w:hAnsi="Cambria Math" w:cs="Cambria Math"/>
                  <w:sz w:val="20"/>
                  <w:lang w:val="x-none" w:eastAsia="en-US"/>
                </w:rPr>
                <m:t>⋅</m:t>
              </m:r>
              <m:sSub>
                <m:sSubPr>
                  <m:ctrlPr>
                    <w:rPr>
                      <w:rFonts w:ascii="Cambria Math" w:eastAsia="ＭＳ Ｐゴシック" w:hAnsi="Cambria Math" w:cs="ＭＳ Ｐゴシック"/>
                      <w:szCs w:val="24"/>
                      <w:lang w:val="x-none" w:eastAsia="en-US"/>
                    </w:rPr>
                  </m:ctrlPr>
                </m:sSubPr>
                <m:e>
                  <m:r>
                    <w:rPr>
                      <w:rFonts w:ascii="Cambria Math" w:eastAsia="SimSun" w:hAnsi="Cambria Math"/>
                      <w:sz w:val="20"/>
                      <w:lang w:val="x-none" w:eastAsia="en-US"/>
                    </w:rPr>
                    <m:t>T</m:t>
                  </m:r>
                </m:e>
                <m:sub>
                  <m:r>
                    <m:rPr>
                      <m:nor/>
                    </m:rPr>
                    <w:rPr>
                      <w:rFonts w:eastAsia="SimSun"/>
                      <w:sz w:val="20"/>
                      <w:lang w:val="x-none" w:eastAsia="en-US"/>
                    </w:rPr>
                    <m:t>c</m:t>
                  </m:r>
                </m:sub>
              </m:sSub>
            </m:oMath>
            <w:r w:rsidRPr="00231F40">
              <w:rPr>
                <w:rFonts w:eastAsia="SimSun"/>
                <w:sz w:val="20"/>
                <w:lang w:val="x-none" w:eastAsia="en-US"/>
              </w:rPr>
              <w:t xml:space="preserve">, respectively, from the last or first symbol of an SS/PBCH block with index provided by </w:t>
            </w:r>
            <w:proofErr w:type="spellStart"/>
            <w:r w:rsidRPr="00231F40">
              <w:rPr>
                <w:rFonts w:eastAsia="SimSun"/>
                <w:i/>
                <w:iCs/>
                <w:sz w:val="20"/>
                <w:lang w:val="x-none" w:eastAsia="en-US"/>
              </w:rPr>
              <w:t>ssb-PositionsInBurst</w:t>
            </w:r>
            <w:proofErr w:type="spellEnd"/>
            <w:r w:rsidRPr="00231F40">
              <w:rPr>
                <w:rFonts w:eastAsia="SimSun"/>
                <w:sz w:val="20"/>
                <w:lang w:val="x-none" w:eastAsia="en-US"/>
              </w:rPr>
              <w:t>.</w:t>
            </w:r>
            <w:r w:rsidR="00E11136">
              <w:rPr>
                <w:rFonts w:eastAsiaTheme="minorEastAsia" w:hint="eastAsia"/>
                <w:sz w:val="20"/>
                <w:lang w:val="x-none"/>
              </w:rPr>
              <w:t xml:space="preserve"> </w:t>
            </w:r>
            <w:r w:rsidR="00E11136" w:rsidRPr="00E11136">
              <w:rPr>
                <w:rFonts w:eastAsiaTheme="minorEastAsia"/>
                <w:color w:val="FF0000"/>
                <w:sz w:val="20"/>
                <w:u w:val="single"/>
                <w:lang w:val="x-none"/>
              </w:rPr>
              <w:t>A slot is counted if transmission at the slot is dropped due to the case of a reduced capability half-duplex UE</w:t>
            </w:r>
            <w:r w:rsidR="00E11136" w:rsidRPr="00E11136">
              <w:rPr>
                <w:rFonts w:eastAsiaTheme="minorEastAsia" w:hint="eastAsia"/>
                <w:color w:val="FF0000"/>
                <w:sz w:val="20"/>
                <w:u w:val="single"/>
                <w:lang w:val="x-none"/>
              </w:rPr>
              <w:t>.</w:t>
            </w:r>
          </w:p>
          <w:p w14:paraId="4FC10532" w14:textId="77777777" w:rsidR="00231F40" w:rsidRDefault="00231F40" w:rsidP="002852C8">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40102894" w14:textId="77777777" w:rsidR="00621FB3" w:rsidRPr="00231F40" w:rsidRDefault="00621FB3" w:rsidP="00F2234A">
      <w:pPr>
        <w:spacing w:beforeLines="50" w:before="120" w:afterLines="50" w:after="120"/>
        <w:rPr>
          <w:sz w:val="22"/>
          <w:szCs w:val="18"/>
        </w:rPr>
      </w:pPr>
    </w:p>
    <w:p w14:paraId="3844F22F" w14:textId="77777777" w:rsidR="00DB1698" w:rsidRPr="00376C5C" w:rsidRDefault="00DB1698" w:rsidP="00B90667">
      <w:pPr>
        <w:spacing w:beforeLines="50" w:before="120" w:afterLines="50" w:after="120"/>
        <w:rPr>
          <w:sz w:val="22"/>
          <w:szCs w:val="18"/>
          <w:lang w:val="en-US"/>
        </w:rPr>
      </w:pPr>
    </w:p>
    <w:p w14:paraId="72F5D085" w14:textId="23B40FD2" w:rsidR="00D5166A" w:rsidRPr="00C62EC3" w:rsidRDefault="00D5166A" w:rsidP="00B2177D">
      <w:pPr>
        <w:pStyle w:val="1"/>
        <w:numPr>
          <w:ilvl w:val="0"/>
          <w:numId w:val="6"/>
        </w:numPr>
        <w:tabs>
          <w:tab w:val="num" w:pos="360"/>
        </w:tabs>
        <w:spacing w:after="120"/>
        <w:ind w:left="360" w:hanging="360"/>
        <w:jc w:val="both"/>
        <w:rPr>
          <w:b/>
          <w:lang w:val="en-US"/>
        </w:rPr>
      </w:pPr>
      <w:r w:rsidRPr="00C62EC3">
        <w:rPr>
          <w:b/>
          <w:lang w:val="en-US"/>
        </w:rPr>
        <w:t>Conclusion</w:t>
      </w:r>
    </w:p>
    <w:p w14:paraId="1D41E29A" w14:textId="56649B7F" w:rsidR="00096E6F" w:rsidRPr="00C62EC3" w:rsidRDefault="006E1683" w:rsidP="00B342A7">
      <w:pPr>
        <w:spacing w:after="120"/>
        <w:jc w:val="both"/>
        <w:rPr>
          <w:rFonts w:eastAsia="SimSun"/>
          <w:sz w:val="22"/>
          <w:szCs w:val="22"/>
          <w:lang w:val="en-US" w:eastAsia="zh-CN"/>
        </w:rPr>
      </w:pPr>
      <w:r w:rsidRPr="00C62EC3">
        <w:rPr>
          <w:rFonts w:eastAsia="SimSun"/>
          <w:sz w:val="22"/>
          <w:szCs w:val="22"/>
          <w:lang w:val="en-US" w:eastAsia="zh-CN"/>
        </w:rPr>
        <w:t xml:space="preserve">In this contribution, we discussed </w:t>
      </w:r>
      <w:r w:rsidR="00B876B3">
        <w:rPr>
          <w:rFonts w:eastAsia="SimSun"/>
          <w:sz w:val="22"/>
          <w:szCs w:val="22"/>
          <w:lang w:val="en-US" w:eastAsia="zh-CN"/>
        </w:rPr>
        <w:t>support of RedCap/eRedCap UEs in FR1-NTN</w:t>
      </w:r>
      <w:r w:rsidR="00382DD5" w:rsidRPr="00C62EC3">
        <w:rPr>
          <w:rFonts w:eastAsia="SimSun"/>
          <w:sz w:val="22"/>
          <w:szCs w:val="22"/>
          <w:lang w:val="en-US" w:eastAsia="zh-CN"/>
        </w:rPr>
        <w:t xml:space="preserve">. </w:t>
      </w:r>
      <w:r w:rsidR="00681CF6" w:rsidRPr="00C62EC3">
        <w:rPr>
          <w:rFonts w:eastAsia="SimSun"/>
          <w:sz w:val="22"/>
          <w:szCs w:val="22"/>
          <w:lang w:val="en-US" w:eastAsia="zh-CN"/>
        </w:rPr>
        <w:t>Observations/</w:t>
      </w:r>
      <w:r w:rsidR="00382DD5" w:rsidRPr="00C62EC3">
        <w:rPr>
          <w:rFonts w:eastAsia="SimSun"/>
          <w:sz w:val="22"/>
          <w:szCs w:val="22"/>
          <w:lang w:val="en-US" w:eastAsia="zh-CN"/>
        </w:rPr>
        <w:t xml:space="preserve">Proposals are summarized as following: </w:t>
      </w:r>
    </w:p>
    <w:p w14:paraId="60439962" w14:textId="77777777" w:rsidR="002852C8" w:rsidRPr="00CD054A" w:rsidRDefault="002852C8" w:rsidP="002852C8">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b/>
          <w:sz w:val="22"/>
          <w:u w:val="single"/>
          <w:lang w:val="en-US"/>
        </w:rPr>
        <w:t>1</w:t>
      </w:r>
      <w:r w:rsidRPr="00CD054A">
        <w:rPr>
          <w:rFonts w:eastAsiaTheme="minorEastAsia"/>
          <w:b/>
          <w:sz w:val="22"/>
          <w:u w:val="single"/>
          <w:lang w:val="en-US"/>
        </w:rPr>
        <w:t>:</w:t>
      </w:r>
    </w:p>
    <w:p w14:paraId="1C603140" w14:textId="77777777" w:rsidR="002852C8" w:rsidRDefault="002852C8" w:rsidP="002852C8">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w:t>
      </w:r>
      <w:r>
        <w:rPr>
          <w:rFonts w:eastAsiaTheme="minorEastAsia" w:hint="eastAsia"/>
          <w:b/>
          <w:bCs/>
          <w:iCs/>
          <w:sz w:val="22"/>
          <w:lang w:val="en-US"/>
        </w:rPr>
        <w:t>4</w:t>
      </w:r>
      <w:r>
        <w:rPr>
          <w:rFonts w:eastAsiaTheme="minorEastAsia"/>
          <w:b/>
          <w:bCs/>
          <w:iCs/>
          <w:sz w:val="22"/>
          <w:lang w:val="en-US"/>
        </w:rPr>
        <w:t>.</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2852C8" w:rsidRPr="002D4B42" w14:paraId="1ACBBEB4" w14:textId="77777777" w:rsidTr="00DD71C3">
        <w:tc>
          <w:tcPr>
            <w:tcW w:w="2244" w:type="dxa"/>
            <w:tcBorders>
              <w:top w:val="single" w:sz="4" w:space="0" w:color="auto"/>
              <w:left w:val="single" w:sz="4" w:space="0" w:color="auto"/>
            </w:tcBorders>
          </w:tcPr>
          <w:p w14:paraId="314E2643" w14:textId="77777777" w:rsidR="002852C8" w:rsidRPr="002D4B42" w:rsidRDefault="002852C8" w:rsidP="00DD71C3">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1E1EB328" w14:textId="77777777" w:rsidR="002852C8" w:rsidRPr="00115F02" w:rsidRDefault="002852C8" w:rsidP="00DD71C3">
            <w:pPr>
              <w:widowControl w:val="0"/>
              <w:rPr>
                <w:rFonts w:eastAsiaTheme="minorEastAsia" w:hint="eastAsia"/>
                <w:sz w:val="20"/>
              </w:rPr>
            </w:pPr>
            <w:r>
              <w:rPr>
                <w:rFonts w:eastAsiaTheme="minorEastAsia" w:hint="eastAsia"/>
                <w:sz w:val="20"/>
              </w:rPr>
              <w:t>When UL drop due to DL/UL overlap occurs is unclear at gNB side, and in this case, actual TDW of DMRS bundling will not be aligned between gNB and UE.</w:t>
            </w:r>
          </w:p>
        </w:tc>
      </w:tr>
      <w:tr w:rsidR="002852C8" w:rsidRPr="002D4B42" w14:paraId="13FF380D" w14:textId="77777777" w:rsidTr="00DD71C3">
        <w:tc>
          <w:tcPr>
            <w:tcW w:w="2244" w:type="dxa"/>
            <w:tcBorders>
              <w:left w:val="single" w:sz="4" w:space="0" w:color="auto"/>
            </w:tcBorders>
          </w:tcPr>
          <w:p w14:paraId="155FC993" w14:textId="77777777" w:rsidR="002852C8" w:rsidRPr="002D4B42" w:rsidRDefault="002852C8" w:rsidP="00DD71C3">
            <w:pPr>
              <w:rPr>
                <w:rFonts w:ascii="Arial" w:eastAsia="Batang" w:hAnsi="Arial"/>
                <w:b/>
                <w:i/>
                <w:sz w:val="8"/>
                <w:szCs w:val="8"/>
                <w:lang w:eastAsia="en-US"/>
              </w:rPr>
            </w:pPr>
          </w:p>
        </w:tc>
        <w:tc>
          <w:tcPr>
            <w:tcW w:w="6946" w:type="dxa"/>
            <w:tcBorders>
              <w:right w:val="single" w:sz="4" w:space="0" w:color="auto"/>
            </w:tcBorders>
          </w:tcPr>
          <w:p w14:paraId="16C4B923" w14:textId="77777777" w:rsidR="002852C8" w:rsidRPr="00A6551A" w:rsidRDefault="002852C8" w:rsidP="00DD71C3">
            <w:pPr>
              <w:rPr>
                <w:rFonts w:eastAsia="Batang"/>
                <w:sz w:val="20"/>
                <w:lang w:eastAsia="en-US"/>
              </w:rPr>
            </w:pPr>
          </w:p>
        </w:tc>
      </w:tr>
      <w:tr w:rsidR="002852C8" w:rsidRPr="002D4B42" w14:paraId="103CC52F" w14:textId="77777777" w:rsidTr="00DD71C3">
        <w:tc>
          <w:tcPr>
            <w:tcW w:w="2244" w:type="dxa"/>
            <w:tcBorders>
              <w:left w:val="single" w:sz="4" w:space="0" w:color="auto"/>
            </w:tcBorders>
          </w:tcPr>
          <w:p w14:paraId="41161760" w14:textId="77777777" w:rsidR="002852C8" w:rsidRPr="002D4B42" w:rsidRDefault="002852C8" w:rsidP="00DD71C3">
            <w:pPr>
              <w:tabs>
                <w:tab w:val="right" w:pos="2184"/>
              </w:tabs>
              <w:rPr>
                <w:rFonts w:ascii="Arial" w:eastAsia="Batang" w:hAnsi="Arial"/>
                <w:b/>
                <w:i/>
                <w:sz w:val="20"/>
                <w:lang w:eastAsia="en-US"/>
              </w:rPr>
            </w:pPr>
            <w:r w:rsidRPr="002D4B42">
              <w:rPr>
                <w:rFonts w:ascii="Arial" w:eastAsia="Batang" w:hAnsi="Arial"/>
                <w:b/>
                <w:i/>
                <w:sz w:val="20"/>
                <w:lang w:eastAsia="en-US"/>
              </w:rPr>
              <w:t>Summary of change:</w:t>
            </w:r>
          </w:p>
        </w:tc>
        <w:tc>
          <w:tcPr>
            <w:tcW w:w="6946" w:type="dxa"/>
            <w:tcBorders>
              <w:right w:val="single" w:sz="4" w:space="0" w:color="auto"/>
            </w:tcBorders>
            <w:shd w:val="pct30" w:color="FFFF00" w:fill="auto"/>
          </w:tcPr>
          <w:p w14:paraId="078B90C0" w14:textId="77777777" w:rsidR="002852C8" w:rsidRPr="001A34F6" w:rsidRDefault="002852C8" w:rsidP="00DD71C3">
            <w:pPr>
              <w:rPr>
                <w:rFonts w:eastAsiaTheme="minorEastAsia" w:hint="eastAsia"/>
                <w:sz w:val="20"/>
              </w:rPr>
            </w:pPr>
            <w:r>
              <w:rPr>
                <w:rFonts w:eastAsiaTheme="minorEastAsia" w:hint="eastAsia"/>
                <w:sz w:val="20"/>
              </w:rPr>
              <w:t xml:space="preserve">All repetitions within a nominal TDW </w:t>
            </w:r>
            <w:proofErr w:type="gramStart"/>
            <w:r>
              <w:rPr>
                <w:rFonts w:eastAsiaTheme="minorEastAsia" w:hint="eastAsia"/>
                <w:sz w:val="20"/>
              </w:rPr>
              <w:t>is</w:t>
            </w:r>
            <w:proofErr w:type="gramEnd"/>
            <w:r>
              <w:rPr>
                <w:rFonts w:eastAsiaTheme="minorEastAsia" w:hint="eastAsia"/>
                <w:sz w:val="20"/>
              </w:rPr>
              <w:t xml:space="preserve"> dropped when UL drop due to DL/UL overlap occurs within the nominal TDW occurs.</w:t>
            </w:r>
          </w:p>
        </w:tc>
      </w:tr>
      <w:tr w:rsidR="002852C8" w:rsidRPr="002D4B42" w14:paraId="05478ECA" w14:textId="77777777" w:rsidTr="00DD71C3">
        <w:tc>
          <w:tcPr>
            <w:tcW w:w="2244" w:type="dxa"/>
            <w:tcBorders>
              <w:left w:val="single" w:sz="4" w:space="0" w:color="auto"/>
            </w:tcBorders>
          </w:tcPr>
          <w:p w14:paraId="06654EBB" w14:textId="77777777" w:rsidR="002852C8" w:rsidRPr="002D4B42" w:rsidRDefault="002852C8" w:rsidP="00DD71C3">
            <w:pPr>
              <w:rPr>
                <w:rFonts w:ascii="Arial" w:eastAsia="Batang" w:hAnsi="Arial"/>
                <w:b/>
                <w:i/>
                <w:sz w:val="8"/>
                <w:szCs w:val="8"/>
                <w:lang w:eastAsia="en-US"/>
              </w:rPr>
            </w:pPr>
          </w:p>
        </w:tc>
        <w:tc>
          <w:tcPr>
            <w:tcW w:w="6946" w:type="dxa"/>
            <w:tcBorders>
              <w:right w:val="single" w:sz="4" w:space="0" w:color="auto"/>
            </w:tcBorders>
          </w:tcPr>
          <w:p w14:paraId="778A0750" w14:textId="77777777" w:rsidR="002852C8" w:rsidRPr="002D4B42" w:rsidRDefault="002852C8" w:rsidP="00DD71C3">
            <w:pPr>
              <w:rPr>
                <w:rFonts w:eastAsia="Batang"/>
                <w:sz w:val="20"/>
                <w:lang w:eastAsia="en-US"/>
              </w:rPr>
            </w:pPr>
          </w:p>
        </w:tc>
      </w:tr>
      <w:tr w:rsidR="002852C8" w:rsidRPr="002D4B42" w14:paraId="4E901A5A" w14:textId="77777777" w:rsidTr="00DD71C3">
        <w:tc>
          <w:tcPr>
            <w:tcW w:w="2244" w:type="dxa"/>
            <w:tcBorders>
              <w:left w:val="single" w:sz="4" w:space="0" w:color="auto"/>
              <w:bottom w:val="single" w:sz="4" w:space="0" w:color="auto"/>
            </w:tcBorders>
          </w:tcPr>
          <w:p w14:paraId="253D7F47" w14:textId="77777777" w:rsidR="002852C8" w:rsidRPr="002D4B42" w:rsidRDefault="002852C8" w:rsidP="00DD71C3">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43487A7E" w14:textId="77777777" w:rsidR="002852C8" w:rsidRPr="001A34F6" w:rsidRDefault="002852C8" w:rsidP="00DD71C3">
            <w:pPr>
              <w:rPr>
                <w:rFonts w:eastAsiaTheme="minorEastAsia" w:hint="eastAsia"/>
                <w:sz w:val="20"/>
              </w:rPr>
            </w:pPr>
            <w:r>
              <w:rPr>
                <w:rFonts w:eastAsiaTheme="minorEastAsia" w:hint="eastAsia"/>
                <w:sz w:val="20"/>
              </w:rPr>
              <w:t>Channel estimation at gNB side for DMRS bundling could not work accurately and thereby PUSCH decoding is failed.</w:t>
            </w:r>
          </w:p>
        </w:tc>
      </w:tr>
    </w:tbl>
    <w:tbl>
      <w:tblPr>
        <w:tblStyle w:val="afc"/>
        <w:tblW w:w="0" w:type="auto"/>
        <w:tblLook w:val="04A0" w:firstRow="1" w:lastRow="0" w:firstColumn="1" w:lastColumn="0" w:noHBand="0" w:noVBand="1"/>
      </w:tblPr>
      <w:tblGrid>
        <w:gridCol w:w="9962"/>
      </w:tblGrid>
      <w:tr w:rsidR="002852C8" w14:paraId="22FEFB28" w14:textId="77777777" w:rsidTr="00DD71C3">
        <w:tc>
          <w:tcPr>
            <w:tcW w:w="9962" w:type="dxa"/>
          </w:tcPr>
          <w:p w14:paraId="094FBBBA" w14:textId="77777777" w:rsidR="002852C8" w:rsidRPr="0031249F" w:rsidRDefault="002852C8" w:rsidP="00DD71C3">
            <w:pPr>
              <w:keepNext/>
              <w:keepLines/>
              <w:spacing w:before="120"/>
              <w:ind w:left="1134" w:hanging="1134"/>
              <w:outlineLvl w:val="2"/>
              <w:rPr>
                <w:rFonts w:ascii="Arial" w:eastAsia="SimSun" w:hAnsi="Arial"/>
                <w:sz w:val="28"/>
                <w:lang w:val="x-none" w:eastAsia="en-US"/>
              </w:rPr>
            </w:pPr>
            <w:r w:rsidRPr="0031249F">
              <w:rPr>
                <w:rFonts w:ascii="Arial" w:eastAsia="SimSun" w:hAnsi="Arial"/>
                <w:sz w:val="28"/>
                <w:lang w:val="x-none" w:eastAsia="en-US"/>
              </w:rPr>
              <w:t>6.1.7</w:t>
            </w:r>
            <w:r w:rsidRPr="0031249F">
              <w:rPr>
                <w:rFonts w:ascii="Arial" w:eastAsia="SimSun" w:hAnsi="Arial"/>
                <w:sz w:val="28"/>
                <w:lang w:val="x-none" w:eastAsia="en-US"/>
              </w:rPr>
              <w:tab/>
              <w:t>UE procedure for determining time domain windows for bundling DM-RS</w:t>
            </w:r>
          </w:p>
          <w:p w14:paraId="52E1778E" w14:textId="77777777" w:rsidR="002852C8" w:rsidRDefault="002852C8" w:rsidP="00DD71C3">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2EB46A23" w14:textId="77777777" w:rsidR="002852C8" w:rsidRPr="0031249F" w:rsidRDefault="002852C8" w:rsidP="00DD71C3">
            <w:pPr>
              <w:ind w:left="568" w:hanging="284"/>
              <w:rPr>
                <w:rFonts w:eastAsia="SimSun"/>
                <w:sz w:val="20"/>
                <w:lang w:val="x-none" w:eastAsia="en-US"/>
              </w:rPr>
            </w:pPr>
            <w:r w:rsidRPr="0031249F">
              <w:rPr>
                <w:rFonts w:eastAsia="SimSun"/>
                <w:sz w:val="20"/>
                <w:lang w:val="x-none" w:eastAsia="en-US"/>
              </w:rPr>
              <w:t>-</w:t>
            </w:r>
            <w:r w:rsidRPr="0031249F">
              <w:rPr>
                <w:rFonts w:eastAsia="SimSun"/>
                <w:sz w:val="20"/>
                <w:lang w:val="x-none" w:eastAsia="en-US"/>
              </w:rPr>
              <w:tab/>
              <w:t xml:space="preserve">For reduced capability half-duplex UEs, </w:t>
            </w:r>
          </w:p>
          <w:p w14:paraId="5A589B9A" w14:textId="77777777" w:rsidR="002852C8" w:rsidRPr="0031249F" w:rsidRDefault="002852C8" w:rsidP="00DD71C3">
            <w:pPr>
              <w:ind w:left="851" w:hanging="284"/>
              <w:rPr>
                <w:rFonts w:eastAsia="SimSun"/>
                <w:sz w:val="20"/>
                <w:lang w:val="x-none" w:eastAsia="en-US"/>
              </w:rPr>
            </w:pPr>
            <w:r w:rsidRPr="0031249F">
              <w:rPr>
                <w:rFonts w:eastAsia="SimSun"/>
                <w:sz w:val="20"/>
                <w:lang w:val="x-none" w:eastAsia="en-US"/>
              </w:rPr>
              <w:t>-</w:t>
            </w:r>
            <w:r w:rsidRPr="0031249F">
              <w:rPr>
                <w:rFonts w:eastAsia="SimSun"/>
                <w:sz w:val="20"/>
                <w:lang w:val="x-none" w:eastAsia="en-US"/>
              </w:rPr>
              <w:tab/>
              <w:t>a dropping or cancellation of a PUSCH or PUCCH transmission according to clause 17.2 of [6, TS 38.213] or</w:t>
            </w:r>
          </w:p>
          <w:p w14:paraId="14564973" w14:textId="77777777" w:rsidR="002852C8" w:rsidRDefault="002852C8" w:rsidP="00DD71C3">
            <w:pPr>
              <w:ind w:left="851" w:hanging="284"/>
              <w:rPr>
                <w:rFonts w:eastAsiaTheme="minorEastAsia"/>
                <w:sz w:val="20"/>
                <w:lang w:val="x-none"/>
              </w:rPr>
            </w:pPr>
            <w:r w:rsidRPr="0031249F">
              <w:rPr>
                <w:rFonts w:eastAsia="SimSun"/>
                <w:sz w:val="20"/>
                <w:lang w:val="x-none" w:eastAsia="en-US"/>
              </w:rPr>
              <w:t>-</w:t>
            </w:r>
            <w:r w:rsidRPr="0031249F">
              <w:rPr>
                <w:rFonts w:eastAsia="SimSun"/>
                <w:sz w:val="20"/>
                <w:lang w:val="x-none" w:eastAsia="en-US"/>
              </w:rPr>
              <w:tab/>
              <w:t>an overlapping of the gap between two consecutive PUSCH or two consecutive PUCCH transmissions and any symbol of downlink reception or downlink monitoring</w:t>
            </w:r>
          </w:p>
          <w:p w14:paraId="4D4C86D6" w14:textId="77777777" w:rsidR="002852C8" w:rsidRPr="0031249F" w:rsidRDefault="002852C8" w:rsidP="00DD71C3">
            <w:pPr>
              <w:rPr>
                <w:rFonts w:eastAsiaTheme="minorEastAsia"/>
                <w:color w:val="FF0000"/>
                <w:sz w:val="20"/>
              </w:rPr>
            </w:pPr>
            <w:r w:rsidRPr="0031249F">
              <w:rPr>
                <w:rFonts w:eastAsiaTheme="minorEastAsia"/>
                <w:color w:val="FF0000"/>
                <w:sz w:val="20"/>
                <w:u w:val="single"/>
              </w:rPr>
              <w:t>For a NTN cell, if a nominal TDW is divided into more than one actual TDWs due to the event for reduced capability half-duplex UEs, transmissions within the actual TDWs are dropped.</w:t>
            </w:r>
          </w:p>
          <w:p w14:paraId="0BDD9337" w14:textId="77777777" w:rsidR="002852C8" w:rsidRPr="0031249F" w:rsidRDefault="002852C8" w:rsidP="00DD71C3">
            <w:pPr>
              <w:rPr>
                <w:rFonts w:eastAsiaTheme="minorEastAsia"/>
                <w:sz w:val="20"/>
              </w:rPr>
            </w:pPr>
            <w:r w:rsidRPr="0031249F">
              <w:rPr>
                <w:rFonts w:eastAsia="SimSun"/>
                <w:sz w:val="20"/>
                <w:lang w:eastAsia="en-US"/>
              </w:rPr>
              <w:t>The UE shall maintain power consistency and phase continuity within an actual TDW, across PUSCH transmissions of PUSCH repetition Type A scheduled by DCI format 0_1, 0_2 or 0_3</w:t>
            </w:r>
            <w:r w:rsidRPr="0031249F">
              <w:rPr>
                <w:rFonts w:eastAsia="SimSun"/>
                <w:sz w:val="20"/>
                <w:lang w:val="en-US" w:eastAsia="en-US"/>
              </w:rPr>
              <w:t>, or PUSCH repetition Type A with a configured grant</w:t>
            </w:r>
            <w:r w:rsidRPr="0031249F">
              <w:rPr>
                <w:rFonts w:eastAsia="SimSun"/>
                <w:sz w:val="20"/>
                <w:lang w:eastAsia="en-US"/>
              </w:rPr>
              <w:t xml:space="preserve">, or PUSCH repetition type B or TB processing over multiple slots, or across PUCCH transmissions of PUCCH repetition, in case the actual TDW is created in response to frequency hopping, or in response to the use of </w:t>
            </w:r>
            <w:r w:rsidRPr="0031249F">
              <w:rPr>
                <w:rFonts w:eastAsia="SimSun"/>
                <w:color w:val="000000"/>
                <w:sz w:val="20"/>
                <w:lang w:eastAsia="en-US"/>
              </w:rPr>
              <w:t xml:space="preserve">a </w:t>
            </w:r>
            <w:r w:rsidRPr="0031249F">
              <w:rPr>
                <w:rFonts w:eastAsia="SimSun"/>
                <w:sz w:val="20"/>
                <w:lang w:eastAsia="en-US"/>
              </w:rPr>
              <w:t>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0_2 or 0_3</w:t>
            </w:r>
            <w:r w:rsidRPr="0031249F">
              <w:rPr>
                <w:rFonts w:eastAsia="SimSun"/>
                <w:sz w:val="20"/>
                <w:lang w:val="en-US" w:eastAsia="en-US"/>
              </w:rPr>
              <w:t>, or PUSCH repetition Type A with a configured grant</w:t>
            </w:r>
            <w:r w:rsidRPr="0031249F">
              <w:rPr>
                <w:rFonts w:eastAsia="SimSun"/>
                <w:sz w:val="20"/>
                <w:lang w:eastAsia="en-US"/>
              </w:rPr>
              <w:t xml:space="preserve">, or PUSCH repetition type B or TB processing over multiple slots, or across PUCCH transmissions of PUCCH repetition, in case the actual TDW is created in response to an event triggered by DCI other than frequency hopping or the use of </w:t>
            </w:r>
            <w:r w:rsidRPr="0031249F">
              <w:rPr>
                <w:rFonts w:eastAsia="SimSun"/>
                <w:color w:val="000000"/>
                <w:sz w:val="20"/>
                <w:lang w:eastAsia="en-US"/>
              </w:rPr>
              <w:t xml:space="preserve">a </w:t>
            </w:r>
            <w:r w:rsidRPr="0031249F">
              <w:rPr>
                <w:rFonts w:eastAsia="SimSun"/>
                <w:sz w:val="20"/>
                <w:lang w:eastAsia="en-US"/>
              </w:rPr>
              <w:t xml:space="preserve">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sidRPr="0031249F">
              <w:rPr>
                <w:rFonts w:eastAsia="SimSun"/>
                <w:i/>
                <w:iCs/>
                <w:sz w:val="20"/>
                <w:lang w:eastAsia="en-US"/>
              </w:rPr>
              <w:t>dmrs-BundlingRestart</w:t>
            </w:r>
            <w:proofErr w:type="spellEnd"/>
            <w:r w:rsidRPr="0031249F">
              <w:rPr>
                <w:rFonts w:eastAsia="SimSun"/>
                <w:sz w:val="20"/>
                <w:lang w:eastAsia="en-US"/>
              </w:rPr>
              <w:t xml:space="preserve"> [13, TS 38.306] and when </w:t>
            </w:r>
            <w:proofErr w:type="spellStart"/>
            <w:r w:rsidRPr="0031249F">
              <w:rPr>
                <w:rFonts w:eastAsia="SimSun"/>
                <w:i/>
                <w:iCs/>
                <w:sz w:val="20"/>
                <w:lang w:eastAsia="en-US"/>
              </w:rPr>
              <w:t>pusch-WindowRestart</w:t>
            </w:r>
            <w:proofErr w:type="spellEnd"/>
            <w:r w:rsidRPr="0031249F">
              <w:rPr>
                <w:rFonts w:eastAsia="SimSun"/>
                <w:sz w:val="20"/>
                <w:lang w:eastAsia="en-US"/>
              </w:rPr>
              <w:t xml:space="preserve"> or </w:t>
            </w:r>
            <w:proofErr w:type="spellStart"/>
            <w:r w:rsidRPr="0031249F">
              <w:rPr>
                <w:rFonts w:eastAsia="SimSun"/>
                <w:i/>
                <w:iCs/>
                <w:sz w:val="20"/>
                <w:lang w:eastAsia="en-US"/>
              </w:rPr>
              <w:t>pucch-WindowRestart</w:t>
            </w:r>
            <w:proofErr w:type="spellEnd"/>
            <w:r w:rsidRPr="0031249F">
              <w:rPr>
                <w:rFonts w:eastAsia="SimSun"/>
                <w:sz w:val="20"/>
                <w:lang w:eastAsia="en-US"/>
              </w:rPr>
              <w:t xml:space="preserve"> is enabled.</w:t>
            </w:r>
          </w:p>
          <w:p w14:paraId="4E6565CB" w14:textId="77777777" w:rsidR="002852C8" w:rsidRDefault="002852C8" w:rsidP="00DD71C3">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793DAC2A" w14:textId="77777777" w:rsidR="002852C8" w:rsidRPr="00CD054A" w:rsidRDefault="002852C8" w:rsidP="002852C8">
      <w:pPr>
        <w:spacing w:before="50" w:afterLines="50" w:after="120"/>
        <w:rPr>
          <w:rFonts w:eastAsiaTheme="minorEastAsia"/>
          <w:b/>
          <w:sz w:val="22"/>
          <w:u w:val="single"/>
          <w:lang w:val="en-US"/>
        </w:rPr>
      </w:pPr>
      <w:r w:rsidRPr="00CD054A">
        <w:rPr>
          <w:rFonts w:eastAsiaTheme="minorEastAsia"/>
          <w:b/>
          <w:sz w:val="22"/>
          <w:u w:val="single"/>
          <w:lang w:val="en-US"/>
        </w:rPr>
        <w:t xml:space="preserve">Proposal </w:t>
      </w:r>
      <w:r>
        <w:rPr>
          <w:rFonts w:eastAsiaTheme="minorEastAsia" w:hint="eastAsia"/>
          <w:b/>
          <w:sz w:val="22"/>
          <w:u w:val="single"/>
          <w:lang w:val="en-US"/>
        </w:rPr>
        <w:t>2</w:t>
      </w:r>
      <w:r w:rsidRPr="00CD054A">
        <w:rPr>
          <w:rFonts w:eastAsiaTheme="minorEastAsia"/>
          <w:b/>
          <w:sz w:val="22"/>
          <w:u w:val="single"/>
          <w:lang w:val="en-US"/>
        </w:rPr>
        <w:t>:</w:t>
      </w:r>
    </w:p>
    <w:p w14:paraId="4E02B075" w14:textId="77777777" w:rsidR="002852C8" w:rsidRDefault="002852C8" w:rsidP="002852C8">
      <w:pPr>
        <w:numPr>
          <w:ilvl w:val="0"/>
          <w:numId w:val="9"/>
        </w:numPr>
        <w:spacing w:before="50" w:afterLines="50" w:after="120"/>
        <w:rPr>
          <w:rFonts w:eastAsiaTheme="minorEastAsia"/>
          <w:b/>
          <w:bCs/>
          <w:iCs/>
          <w:sz w:val="22"/>
          <w:lang w:val="en-US"/>
        </w:rPr>
      </w:pPr>
      <w:r>
        <w:rPr>
          <w:rFonts w:eastAsiaTheme="minorEastAsia" w:hint="eastAsia"/>
          <w:b/>
          <w:bCs/>
          <w:iCs/>
          <w:sz w:val="22"/>
          <w:lang w:val="en-US"/>
        </w:rPr>
        <w:t>A</w:t>
      </w:r>
      <w:r>
        <w:rPr>
          <w:rFonts w:eastAsiaTheme="minorEastAsia"/>
          <w:b/>
          <w:bCs/>
          <w:iCs/>
          <w:sz w:val="22"/>
          <w:lang w:val="en-US"/>
        </w:rPr>
        <w:t>dopt the following TP for TS 38.21</w:t>
      </w:r>
      <w:r>
        <w:rPr>
          <w:rFonts w:eastAsiaTheme="minorEastAsia" w:hint="eastAsia"/>
          <w:b/>
          <w:bCs/>
          <w:iCs/>
          <w:sz w:val="22"/>
          <w:lang w:val="en-US"/>
        </w:rPr>
        <w:t>4</w:t>
      </w:r>
      <w:r>
        <w:rPr>
          <w:rFonts w:eastAsiaTheme="minorEastAsia"/>
          <w:b/>
          <w:bCs/>
          <w:iCs/>
          <w:sz w:val="22"/>
          <w:lang w:val="en-US"/>
        </w:rPr>
        <w:t>.</w:t>
      </w:r>
    </w:p>
    <w:tbl>
      <w:tblPr>
        <w:tblW w:w="9190" w:type="dxa"/>
        <w:tblInd w:w="492" w:type="dxa"/>
        <w:tblLayout w:type="fixed"/>
        <w:tblCellMar>
          <w:left w:w="42" w:type="dxa"/>
          <w:right w:w="42" w:type="dxa"/>
        </w:tblCellMar>
        <w:tblLook w:val="04A0" w:firstRow="1" w:lastRow="0" w:firstColumn="1" w:lastColumn="0" w:noHBand="0" w:noVBand="1"/>
      </w:tblPr>
      <w:tblGrid>
        <w:gridCol w:w="2244"/>
        <w:gridCol w:w="6946"/>
      </w:tblGrid>
      <w:tr w:rsidR="002852C8" w:rsidRPr="002D4B42" w14:paraId="01CD22A9" w14:textId="77777777" w:rsidTr="00DD71C3">
        <w:tc>
          <w:tcPr>
            <w:tcW w:w="2244" w:type="dxa"/>
            <w:tcBorders>
              <w:top w:val="single" w:sz="4" w:space="0" w:color="auto"/>
              <w:left w:val="single" w:sz="4" w:space="0" w:color="auto"/>
            </w:tcBorders>
          </w:tcPr>
          <w:p w14:paraId="5838533E" w14:textId="77777777" w:rsidR="002852C8" w:rsidRPr="002D4B42" w:rsidRDefault="002852C8" w:rsidP="00DD71C3">
            <w:pPr>
              <w:tabs>
                <w:tab w:val="right" w:pos="2184"/>
              </w:tabs>
              <w:rPr>
                <w:rFonts w:ascii="Arial" w:eastAsia="Batang" w:hAnsi="Arial"/>
                <w:b/>
                <w:i/>
                <w:sz w:val="20"/>
                <w:lang w:eastAsia="en-US"/>
              </w:rPr>
            </w:pPr>
            <w:r w:rsidRPr="002D4B42">
              <w:rPr>
                <w:rFonts w:ascii="Arial" w:eastAsia="Batang" w:hAnsi="Arial"/>
                <w:b/>
                <w:i/>
                <w:sz w:val="20"/>
                <w:lang w:eastAsia="en-US"/>
              </w:rPr>
              <w:t>Reason for change:</w:t>
            </w:r>
          </w:p>
        </w:tc>
        <w:tc>
          <w:tcPr>
            <w:tcW w:w="6946" w:type="dxa"/>
            <w:tcBorders>
              <w:top w:val="single" w:sz="4" w:space="0" w:color="auto"/>
              <w:right w:val="single" w:sz="4" w:space="0" w:color="auto"/>
            </w:tcBorders>
            <w:shd w:val="pct30" w:color="FFFF00" w:fill="auto"/>
          </w:tcPr>
          <w:p w14:paraId="03DE4A18" w14:textId="77777777" w:rsidR="002852C8" w:rsidRPr="00115F02" w:rsidRDefault="002852C8" w:rsidP="00DD71C3">
            <w:pPr>
              <w:widowControl w:val="0"/>
              <w:rPr>
                <w:rFonts w:eastAsiaTheme="minorEastAsia" w:hint="eastAsia"/>
                <w:sz w:val="20"/>
              </w:rPr>
            </w:pPr>
            <w:r>
              <w:rPr>
                <w:rFonts w:eastAsiaTheme="minorEastAsia" w:hint="eastAsia"/>
                <w:sz w:val="20"/>
              </w:rPr>
              <w:t>When UL drop due to DL/UL overlap occurs is unclear at gNB side, and in this case, which slot is used for PUSCH repetition type A will not be aligned between gNB and UE.</w:t>
            </w:r>
          </w:p>
        </w:tc>
      </w:tr>
      <w:tr w:rsidR="002852C8" w:rsidRPr="002D4B42" w14:paraId="1A940A5B" w14:textId="77777777" w:rsidTr="00DD71C3">
        <w:tc>
          <w:tcPr>
            <w:tcW w:w="2244" w:type="dxa"/>
            <w:tcBorders>
              <w:left w:val="single" w:sz="4" w:space="0" w:color="auto"/>
            </w:tcBorders>
          </w:tcPr>
          <w:p w14:paraId="35B759C1" w14:textId="77777777" w:rsidR="002852C8" w:rsidRPr="002D4B42" w:rsidRDefault="002852C8" w:rsidP="00DD71C3">
            <w:pPr>
              <w:rPr>
                <w:rFonts w:ascii="Arial" w:eastAsia="Batang" w:hAnsi="Arial"/>
                <w:b/>
                <w:i/>
                <w:sz w:val="8"/>
                <w:szCs w:val="8"/>
                <w:lang w:eastAsia="en-US"/>
              </w:rPr>
            </w:pPr>
          </w:p>
        </w:tc>
        <w:tc>
          <w:tcPr>
            <w:tcW w:w="6946" w:type="dxa"/>
            <w:tcBorders>
              <w:right w:val="single" w:sz="4" w:space="0" w:color="auto"/>
            </w:tcBorders>
          </w:tcPr>
          <w:p w14:paraId="55FB08F9" w14:textId="77777777" w:rsidR="002852C8" w:rsidRPr="00A6551A" w:rsidRDefault="002852C8" w:rsidP="00DD71C3">
            <w:pPr>
              <w:rPr>
                <w:rFonts w:eastAsia="Batang"/>
                <w:sz w:val="20"/>
                <w:lang w:eastAsia="en-US"/>
              </w:rPr>
            </w:pPr>
          </w:p>
        </w:tc>
      </w:tr>
      <w:tr w:rsidR="002852C8" w:rsidRPr="002D4B42" w14:paraId="5067C197" w14:textId="77777777" w:rsidTr="00DD71C3">
        <w:tc>
          <w:tcPr>
            <w:tcW w:w="2244" w:type="dxa"/>
            <w:tcBorders>
              <w:left w:val="single" w:sz="4" w:space="0" w:color="auto"/>
            </w:tcBorders>
          </w:tcPr>
          <w:p w14:paraId="3C5E0CFE" w14:textId="77777777" w:rsidR="002852C8" w:rsidRPr="002D4B42" w:rsidRDefault="002852C8" w:rsidP="00DD71C3">
            <w:pPr>
              <w:tabs>
                <w:tab w:val="right" w:pos="2184"/>
              </w:tabs>
              <w:rPr>
                <w:rFonts w:ascii="Arial" w:eastAsia="Batang" w:hAnsi="Arial"/>
                <w:b/>
                <w:i/>
                <w:sz w:val="20"/>
                <w:lang w:eastAsia="en-US"/>
              </w:rPr>
            </w:pPr>
            <w:r w:rsidRPr="002D4B42">
              <w:rPr>
                <w:rFonts w:ascii="Arial" w:eastAsia="Batang" w:hAnsi="Arial"/>
                <w:b/>
                <w:i/>
                <w:sz w:val="20"/>
                <w:lang w:eastAsia="en-US"/>
              </w:rPr>
              <w:lastRenderedPageBreak/>
              <w:t>Summary of change:</w:t>
            </w:r>
          </w:p>
        </w:tc>
        <w:tc>
          <w:tcPr>
            <w:tcW w:w="6946" w:type="dxa"/>
            <w:tcBorders>
              <w:right w:val="single" w:sz="4" w:space="0" w:color="auto"/>
            </w:tcBorders>
            <w:shd w:val="pct30" w:color="FFFF00" w:fill="auto"/>
          </w:tcPr>
          <w:p w14:paraId="7F252E22" w14:textId="77777777" w:rsidR="002852C8" w:rsidRPr="001A34F6" w:rsidRDefault="002852C8" w:rsidP="00DD71C3">
            <w:pPr>
              <w:rPr>
                <w:rFonts w:eastAsiaTheme="minorEastAsia" w:hint="eastAsia"/>
                <w:sz w:val="20"/>
              </w:rPr>
            </w:pPr>
            <w:r>
              <w:rPr>
                <w:rFonts w:eastAsiaTheme="minorEastAsia" w:hint="eastAsia"/>
                <w:sz w:val="20"/>
              </w:rPr>
              <w:t>PUSCH slot counting includes the slot where UL drop due to DL/UL overlap occurs, i.e., slot without UL TX is also counted as PUSCH slot.</w:t>
            </w:r>
          </w:p>
        </w:tc>
      </w:tr>
      <w:tr w:rsidR="002852C8" w:rsidRPr="002D4B42" w14:paraId="0A97D514" w14:textId="77777777" w:rsidTr="00DD71C3">
        <w:tc>
          <w:tcPr>
            <w:tcW w:w="2244" w:type="dxa"/>
            <w:tcBorders>
              <w:left w:val="single" w:sz="4" w:space="0" w:color="auto"/>
            </w:tcBorders>
          </w:tcPr>
          <w:p w14:paraId="377AA5C8" w14:textId="77777777" w:rsidR="002852C8" w:rsidRPr="002D4B42" w:rsidRDefault="002852C8" w:rsidP="00DD71C3">
            <w:pPr>
              <w:rPr>
                <w:rFonts w:ascii="Arial" w:eastAsia="Batang" w:hAnsi="Arial"/>
                <w:b/>
                <w:i/>
                <w:sz w:val="8"/>
                <w:szCs w:val="8"/>
                <w:lang w:eastAsia="en-US"/>
              </w:rPr>
            </w:pPr>
          </w:p>
        </w:tc>
        <w:tc>
          <w:tcPr>
            <w:tcW w:w="6946" w:type="dxa"/>
            <w:tcBorders>
              <w:right w:val="single" w:sz="4" w:space="0" w:color="auto"/>
            </w:tcBorders>
          </w:tcPr>
          <w:p w14:paraId="7736C105" w14:textId="77777777" w:rsidR="002852C8" w:rsidRPr="00F96DCC" w:rsidRDefault="002852C8" w:rsidP="00DD71C3">
            <w:pPr>
              <w:rPr>
                <w:rFonts w:eastAsia="Batang"/>
                <w:sz w:val="20"/>
                <w:lang w:eastAsia="en-US"/>
              </w:rPr>
            </w:pPr>
          </w:p>
        </w:tc>
      </w:tr>
      <w:tr w:rsidR="002852C8" w:rsidRPr="002D4B42" w14:paraId="279CA919" w14:textId="77777777" w:rsidTr="00DD71C3">
        <w:tc>
          <w:tcPr>
            <w:tcW w:w="2244" w:type="dxa"/>
            <w:tcBorders>
              <w:left w:val="single" w:sz="4" w:space="0" w:color="auto"/>
              <w:bottom w:val="single" w:sz="4" w:space="0" w:color="auto"/>
            </w:tcBorders>
          </w:tcPr>
          <w:p w14:paraId="7DD62845" w14:textId="77777777" w:rsidR="002852C8" w:rsidRPr="002D4B42" w:rsidRDefault="002852C8" w:rsidP="00DD71C3">
            <w:pPr>
              <w:tabs>
                <w:tab w:val="right" w:pos="2184"/>
              </w:tabs>
              <w:rPr>
                <w:rFonts w:ascii="Arial" w:eastAsia="Batang" w:hAnsi="Arial"/>
                <w:b/>
                <w:i/>
                <w:sz w:val="20"/>
                <w:lang w:eastAsia="en-US"/>
              </w:rPr>
            </w:pPr>
            <w:r w:rsidRPr="002D4B42">
              <w:rPr>
                <w:rFonts w:ascii="Arial" w:eastAsia="Batang" w:hAnsi="Arial"/>
                <w:b/>
                <w:i/>
                <w:sz w:val="20"/>
                <w:lang w:eastAsia="en-US"/>
              </w:rPr>
              <w:t>Consequences if not approved:</w:t>
            </w:r>
          </w:p>
        </w:tc>
        <w:tc>
          <w:tcPr>
            <w:tcW w:w="6946" w:type="dxa"/>
            <w:tcBorders>
              <w:bottom w:val="single" w:sz="4" w:space="0" w:color="auto"/>
              <w:right w:val="single" w:sz="4" w:space="0" w:color="auto"/>
            </w:tcBorders>
            <w:shd w:val="pct30" w:color="FFFF00" w:fill="auto"/>
          </w:tcPr>
          <w:p w14:paraId="1BD3CE43" w14:textId="77777777" w:rsidR="002852C8" w:rsidRPr="00F96DCC" w:rsidRDefault="002852C8" w:rsidP="00DD71C3">
            <w:pPr>
              <w:rPr>
                <w:rFonts w:eastAsiaTheme="minorEastAsia" w:hint="eastAsia"/>
                <w:sz w:val="20"/>
              </w:rPr>
            </w:pPr>
            <w:r>
              <w:rPr>
                <w:rFonts w:eastAsiaTheme="minorEastAsia" w:hint="eastAsia"/>
                <w:sz w:val="20"/>
              </w:rPr>
              <w:t xml:space="preserve">Unused and wasted resources are required to </w:t>
            </w:r>
            <w:r>
              <w:rPr>
                <w:rFonts w:eastAsiaTheme="minorEastAsia"/>
                <w:sz w:val="20"/>
              </w:rPr>
              <w:t>avoid</w:t>
            </w:r>
            <w:r>
              <w:rPr>
                <w:rFonts w:eastAsiaTheme="minorEastAsia" w:hint="eastAsia"/>
                <w:sz w:val="20"/>
              </w:rPr>
              <w:t xml:space="preserve"> potential overlap with other TX/RX, or resource overlap </w:t>
            </w:r>
            <w:r>
              <w:rPr>
                <w:rFonts w:eastAsiaTheme="minorEastAsia"/>
                <w:sz w:val="20"/>
              </w:rPr>
              <w:t>could</w:t>
            </w:r>
            <w:r>
              <w:rPr>
                <w:rFonts w:eastAsiaTheme="minorEastAsia" w:hint="eastAsia"/>
                <w:sz w:val="20"/>
              </w:rPr>
              <w:t xml:space="preserve"> occur.</w:t>
            </w:r>
          </w:p>
        </w:tc>
      </w:tr>
    </w:tbl>
    <w:tbl>
      <w:tblPr>
        <w:tblStyle w:val="afc"/>
        <w:tblW w:w="0" w:type="auto"/>
        <w:tblLook w:val="04A0" w:firstRow="1" w:lastRow="0" w:firstColumn="1" w:lastColumn="0" w:noHBand="0" w:noVBand="1"/>
      </w:tblPr>
      <w:tblGrid>
        <w:gridCol w:w="9962"/>
      </w:tblGrid>
      <w:tr w:rsidR="002852C8" w14:paraId="1249A2B7" w14:textId="77777777" w:rsidTr="00DD71C3">
        <w:tc>
          <w:tcPr>
            <w:tcW w:w="9962" w:type="dxa"/>
          </w:tcPr>
          <w:p w14:paraId="400FE5DF" w14:textId="77777777" w:rsidR="002852C8" w:rsidRPr="00231F40" w:rsidRDefault="002852C8" w:rsidP="00DD71C3">
            <w:pPr>
              <w:widowControl w:val="0"/>
              <w:spacing w:before="120"/>
              <w:ind w:left="1418" w:hanging="1418"/>
              <w:outlineLvl w:val="3"/>
              <w:rPr>
                <w:rFonts w:ascii="Arial" w:eastAsia="SimSun" w:hAnsi="Arial"/>
                <w:color w:val="000000"/>
                <w:lang w:val="x-none" w:eastAsia="en-US"/>
              </w:rPr>
            </w:pPr>
            <w:r w:rsidRPr="00231F40">
              <w:rPr>
                <w:rFonts w:ascii="Arial" w:eastAsia="SimSun" w:hAnsi="Arial"/>
                <w:color w:val="000000"/>
                <w:lang w:val="x-none" w:eastAsia="en-US"/>
              </w:rPr>
              <w:t>6.1.2.1</w:t>
            </w:r>
            <w:r w:rsidRPr="00231F40">
              <w:rPr>
                <w:rFonts w:ascii="Arial" w:eastAsia="SimSun" w:hAnsi="Arial"/>
                <w:color w:val="000000"/>
                <w:lang w:val="x-none" w:eastAsia="en-US"/>
              </w:rPr>
              <w:tab/>
              <w:t>Resource allocation in time domain</w:t>
            </w:r>
          </w:p>
          <w:p w14:paraId="3CF261EC" w14:textId="77777777" w:rsidR="002852C8" w:rsidRDefault="002852C8" w:rsidP="00DD71C3">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p w14:paraId="39A36045" w14:textId="77777777" w:rsidR="002852C8" w:rsidRPr="00231F40" w:rsidRDefault="002852C8" w:rsidP="00DD71C3">
            <w:pPr>
              <w:widowControl w:val="0"/>
              <w:rPr>
                <w:rFonts w:eastAsia="SimSun"/>
                <w:sz w:val="20"/>
                <w:lang w:eastAsia="en-US"/>
              </w:rPr>
            </w:pPr>
            <w:r w:rsidRPr="00231F40">
              <w:rPr>
                <w:rFonts w:eastAsia="SimSun"/>
                <w:sz w:val="20"/>
                <w:lang w:eastAsia="en-US"/>
              </w:rPr>
              <w:t>For paired spectrum and SUL band:</w:t>
            </w:r>
          </w:p>
          <w:p w14:paraId="4BB1001F" w14:textId="77777777" w:rsidR="002852C8" w:rsidRPr="00231F40" w:rsidRDefault="002852C8" w:rsidP="00DD71C3">
            <w:pPr>
              <w:widowControl w:val="0"/>
              <w:ind w:left="568" w:hanging="284"/>
              <w:rPr>
                <w:rFonts w:eastAsia="SimSun"/>
                <w:sz w:val="20"/>
                <w:lang w:val="x-none" w:eastAsia="en-US"/>
              </w:rPr>
            </w:pPr>
            <w:r w:rsidRPr="00231F40">
              <w:rPr>
                <w:rFonts w:eastAsia="SimSun"/>
                <w:sz w:val="20"/>
                <w:lang w:val="x-none" w:eastAsia="en-US"/>
              </w:rPr>
              <w:t>-</w:t>
            </w:r>
            <w:r w:rsidRPr="00231F40">
              <w:rPr>
                <w:rFonts w:eastAsia="SimSun"/>
                <w:sz w:val="20"/>
                <w:lang w:val="x-none" w:eastAsia="en-US"/>
              </w:rPr>
              <w:tab/>
              <w:t xml:space="preserve">The UE determines </w:t>
            </w:r>
            <m:oMath>
              <m:r>
                <w:rPr>
                  <w:rFonts w:ascii="Cambria Math" w:eastAsia="SimSun" w:hAnsi="Cambria Math"/>
                  <w:sz w:val="20"/>
                  <w:lang w:val="x-none" w:eastAsia="en-US"/>
                </w:rPr>
                <m:t>N∙K</m:t>
              </m:r>
            </m:oMath>
            <w:r w:rsidRPr="00231F40">
              <w:rPr>
                <w:rFonts w:eastAsia="SimSun"/>
                <w:sz w:val="20"/>
                <w:lang w:val="x-none" w:eastAsia="en-US"/>
              </w:rPr>
              <w:t xml:space="preserve"> consecutive slots for a PUSCH transmission of a PUSCH repetition type A scheduled by DCI format 0_1 or 0_2, or 0_3 for paired spectrum only, or for a PUSCH transmission of TB processing over multiple slots scheduled by DCI format 0_1 or 0_2, or 0_3 for paired spectrum only</w:t>
            </w:r>
            <w:r w:rsidRPr="00231F40">
              <w:rPr>
                <w:rFonts w:eastAsia="SimSun"/>
                <w:sz w:val="20"/>
                <w:lang w:eastAsia="en-US"/>
              </w:rPr>
              <w:t>,</w:t>
            </w:r>
            <w:r w:rsidRPr="00231F40">
              <w:rPr>
                <w:rFonts w:eastAsia="SimSun"/>
                <w:sz w:val="20"/>
                <w:lang w:val="x-none" w:eastAsia="en-US"/>
              </w:rPr>
              <w:t xml:space="preserve"> based on the TDRA information field value in the DCI format 0_1</w:t>
            </w:r>
            <w:r w:rsidRPr="00231F40">
              <w:rPr>
                <w:rFonts w:eastAsia="SimSun"/>
                <w:sz w:val="20"/>
                <w:lang w:eastAsia="en-US"/>
              </w:rPr>
              <w:t>,</w:t>
            </w:r>
            <w:r w:rsidRPr="00231F40">
              <w:rPr>
                <w:rFonts w:eastAsia="SimSun"/>
                <w:sz w:val="20"/>
                <w:lang w:val="x-none" w:eastAsia="en-US"/>
              </w:rPr>
              <w:t xml:space="preserve"> 0_2 or 0_3</w:t>
            </w:r>
            <w:r w:rsidRPr="00231F40">
              <w:rPr>
                <w:rFonts w:eastAsia="SimSun"/>
                <w:color w:val="000000"/>
                <w:sz w:val="20"/>
                <w:lang w:val="x-none" w:eastAsia="en-US"/>
              </w:rPr>
              <w:t>.</w:t>
            </w:r>
          </w:p>
          <w:p w14:paraId="605E82EC" w14:textId="77777777" w:rsidR="002852C8" w:rsidRPr="00231F40" w:rsidRDefault="002852C8" w:rsidP="00DD71C3">
            <w:pPr>
              <w:widowControl w:val="0"/>
              <w:ind w:left="568" w:hanging="284"/>
              <w:rPr>
                <w:rFonts w:eastAsiaTheme="minorEastAsia"/>
                <w:sz w:val="20"/>
                <w:lang w:val="x-none"/>
              </w:rPr>
            </w:pPr>
            <w:r w:rsidRPr="00231F40">
              <w:rPr>
                <w:rFonts w:eastAsia="SimSun"/>
                <w:sz w:val="20"/>
                <w:lang w:val="x-none" w:eastAsia="en-US"/>
              </w:rPr>
              <w:t>-</w:t>
            </w:r>
            <w:r w:rsidRPr="00231F40">
              <w:rPr>
                <w:rFonts w:eastAsia="SimSun"/>
                <w:sz w:val="20"/>
                <w:lang w:val="x-none" w:eastAsia="en-US"/>
              </w:rPr>
              <w:tab/>
              <w:t xml:space="preserve">For the case of a reduced capability half-duplex UE, the UE determines </w:t>
            </w:r>
            <m:oMath>
              <m:r>
                <w:rPr>
                  <w:rFonts w:ascii="Cambria Math" w:eastAsia="SimSun" w:hAnsi="Cambria Math"/>
                  <w:sz w:val="20"/>
                  <w:lang w:val="x-none" w:eastAsia="en-US"/>
                </w:rPr>
                <m:t>N∙K</m:t>
              </m:r>
            </m:oMath>
            <w:r w:rsidRPr="00231F40">
              <w:rPr>
                <w:rFonts w:eastAsia="SimSun"/>
                <w:sz w:val="20"/>
                <w:lang w:val="x-none" w:eastAsia="en-US"/>
              </w:rPr>
              <w:t xml:space="preserve"> slots for a PUSCH transmission of a PUSCH repetition type A scheduled by DCI format 0_1</w:t>
            </w:r>
            <w:r w:rsidRPr="00231F40">
              <w:rPr>
                <w:rFonts w:eastAsia="SimSun"/>
                <w:sz w:val="20"/>
                <w:lang w:eastAsia="en-US"/>
              </w:rPr>
              <w:t>,</w:t>
            </w:r>
            <w:r w:rsidRPr="00231F40">
              <w:rPr>
                <w:rFonts w:eastAsia="SimSun"/>
                <w:sz w:val="20"/>
                <w:lang w:val="x-none" w:eastAsia="en-US"/>
              </w:rPr>
              <w:t xml:space="preserve"> 0_2</w:t>
            </w:r>
            <w:r w:rsidRPr="00231F40">
              <w:rPr>
                <w:rFonts w:eastAsia="SimSun"/>
                <w:sz w:val="20"/>
                <w:lang w:eastAsia="en-US"/>
              </w:rPr>
              <w:t xml:space="preserve"> </w:t>
            </w:r>
            <w:r w:rsidRPr="00231F40">
              <w:rPr>
                <w:rFonts w:eastAsia="SimSun"/>
                <w:sz w:val="20"/>
                <w:lang w:val="x-none" w:eastAsia="en-US"/>
              </w:rPr>
              <w:t xml:space="preserve">or 0_3 when </w:t>
            </w:r>
            <w:proofErr w:type="spellStart"/>
            <w:r w:rsidRPr="00231F40">
              <w:rPr>
                <w:rFonts w:eastAsia="SimSun"/>
                <w:i/>
                <w:iCs/>
                <w:sz w:val="20"/>
                <w:lang w:val="x-none" w:eastAsia="en-US"/>
              </w:rPr>
              <w:t>AvailableSlotCounting</w:t>
            </w:r>
            <w:proofErr w:type="spellEnd"/>
            <w:r w:rsidRPr="00231F40">
              <w:rPr>
                <w:rFonts w:eastAsia="SimSun"/>
                <w:sz w:val="20"/>
                <w:lang w:val="x-none" w:eastAsia="en-US"/>
              </w:rPr>
              <w:t xml:space="preserve"> is enabled </w:t>
            </w:r>
            <w:r w:rsidRPr="00231F40">
              <w:rPr>
                <w:rFonts w:eastAsia="SimSun"/>
                <w:color w:val="000000"/>
                <w:sz w:val="20"/>
                <w:lang w:val="en-US" w:eastAsia="en-US"/>
              </w:rPr>
              <w:t>and K&gt;1</w:t>
            </w:r>
            <w:r w:rsidRPr="00231F40">
              <w:rPr>
                <w:rFonts w:eastAsia="SimSun"/>
                <w:sz w:val="20"/>
                <w:lang w:val="x-none" w:eastAsia="en-US"/>
              </w:rPr>
              <w:t>, or for a PUSCH transmission of TB processing over multiple slots scheduled by DCI format 0_1</w:t>
            </w:r>
            <w:r w:rsidRPr="00231F40">
              <w:rPr>
                <w:rFonts w:eastAsia="SimSun"/>
                <w:sz w:val="20"/>
                <w:lang w:eastAsia="en-US"/>
              </w:rPr>
              <w:t>,</w:t>
            </w:r>
            <w:r w:rsidRPr="00231F40">
              <w:rPr>
                <w:rFonts w:eastAsia="SimSun"/>
                <w:sz w:val="20"/>
                <w:lang w:val="x-none" w:eastAsia="en-US"/>
              </w:rPr>
              <w:t xml:space="preserve">  0_2</w:t>
            </w:r>
            <w:r w:rsidRPr="00231F40">
              <w:rPr>
                <w:rFonts w:eastAsia="SimSun"/>
                <w:sz w:val="20"/>
                <w:lang w:eastAsia="en-US"/>
              </w:rPr>
              <w:t xml:space="preserve"> </w:t>
            </w:r>
            <w:r w:rsidRPr="00231F40">
              <w:rPr>
                <w:rFonts w:eastAsia="SimSun"/>
                <w:sz w:val="20"/>
                <w:lang w:val="x-none" w:eastAsia="en-US"/>
              </w:rPr>
              <w:t>or 0_3, based on the TDRA information field value in the DCI format 0_1</w:t>
            </w:r>
            <w:r w:rsidRPr="00231F40">
              <w:rPr>
                <w:rFonts w:eastAsia="SimSun"/>
                <w:sz w:val="20"/>
                <w:lang w:eastAsia="en-US"/>
              </w:rPr>
              <w:t>,</w:t>
            </w:r>
            <w:r w:rsidRPr="00231F40">
              <w:rPr>
                <w:rFonts w:eastAsia="SimSun"/>
                <w:sz w:val="20"/>
                <w:lang w:val="x-none" w:eastAsia="en-US"/>
              </w:rPr>
              <w:t xml:space="preserve"> 0_2</w:t>
            </w:r>
            <w:r w:rsidRPr="00231F40">
              <w:rPr>
                <w:rFonts w:eastAsia="SimSun"/>
                <w:sz w:val="20"/>
                <w:lang w:eastAsia="en-US"/>
              </w:rPr>
              <w:t xml:space="preserve"> </w:t>
            </w:r>
            <w:r w:rsidRPr="00231F40">
              <w:rPr>
                <w:rFonts w:eastAsia="SimSun"/>
                <w:sz w:val="20"/>
                <w:lang w:val="x-none" w:eastAsia="en-US"/>
              </w:rPr>
              <w:t xml:space="preserve">or 0_3. A slot is not counted in the number of </w:t>
            </w:r>
            <m:oMath>
              <m:r>
                <w:rPr>
                  <w:rFonts w:ascii="Cambria Math" w:eastAsia="SimSun" w:hAnsi="Cambria Math"/>
                  <w:sz w:val="20"/>
                  <w:lang w:val="x-none" w:eastAsia="en-US"/>
                </w:rPr>
                <m:t>N∙K</m:t>
              </m:r>
            </m:oMath>
            <w:r w:rsidRPr="00231F40">
              <w:rPr>
                <w:rFonts w:eastAsia="SimSun"/>
                <w:sz w:val="20"/>
                <w:lang w:val="x-none" w:eastAsia="en-US"/>
              </w:rPr>
              <w:t xml:space="preserve"> slots if at least one of the symbols indicated by the indexed row of the used resource allocation table in the slot </w:t>
            </w:r>
            <w:r w:rsidRPr="00231F40">
              <w:rPr>
                <w:rFonts w:eastAsia="SimSun"/>
                <w:sz w:val="20"/>
                <w:lang w:val="en-US" w:eastAsia="en-US"/>
              </w:rPr>
              <w:t>does</w:t>
            </w:r>
            <w:r w:rsidRPr="00231F40">
              <w:rPr>
                <w:rFonts w:eastAsia="SimSun"/>
                <w:sz w:val="20"/>
                <w:lang w:val="x-none" w:eastAsia="en-US"/>
              </w:rPr>
              <w:t xml:space="preserve"> not start or end at least </w:t>
            </w:r>
            <m:oMath>
              <m:sSub>
                <m:sSubPr>
                  <m:ctrlPr>
                    <w:rPr>
                      <w:rFonts w:ascii="Cambria Math" w:eastAsia="ＭＳ Ｐゴシック" w:hAnsi="Cambria Math" w:cs="ＭＳ Ｐゴシック"/>
                      <w:szCs w:val="24"/>
                      <w:lang w:val="x-none" w:eastAsia="en-US"/>
                    </w:rPr>
                  </m:ctrlPr>
                </m:sSubPr>
                <m:e>
                  <m:r>
                    <w:rPr>
                      <w:rFonts w:ascii="Cambria Math" w:eastAsia="SimSun" w:hAnsi="Cambria Math"/>
                      <w:sz w:val="20"/>
                      <w:lang w:val="x-none" w:eastAsia="en-US"/>
                    </w:rPr>
                    <m:t>N</m:t>
                  </m:r>
                </m:e>
                <m:sub>
                  <m:r>
                    <m:rPr>
                      <m:nor/>
                    </m:rPr>
                    <w:rPr>
                      <w:rFonts w:eastAsia="SimSun"/>
                      <w:sz w:val="20"/>
                      <w:lang w:val="en-US" w:eastAsia="en-US"/>
                    </w:rPr>
                    <m:t>R</m:t>
                  </m:r>
                  <m:r>
                    <m:rPr>
                      <m:nor/>
                    </m:rPr>
                    <w:rPr>
                      <w:rFonts w:eastAsia="SimSun"/>
                      <w:sz w:val="20"/>
                      <w:lang w:val="x-none" w:eastAsia="en-US"/>
                    </w:rPr>
                    <m:t>x-</m:t>
                  </m:r>
                  <m:r>
                    <m:rPr>
                      <m:nor/>
                    </m:rPr>
                    <w:rPr>
                      <w:rFonts w:eastAsia="SimSun"/>
                      <w:sz w:val="20"/>
                      <w:lang w:val="en-US" w:eastAsia="en-US"/>
                    </w:rPr>
                    <m:t>T</m:t>
                  </m:r>
                  <m:r>
                    <m:rPr>
                      <m:nor/>
                    </m:rPr>
                    <w:rPr>
                      <w:rFonts w:eastAsia="SimSun"/>
                      <w:sz w:val="20"/>
                      <w:lang w:val="x-none" w:eastAsia="en-US"/>
                    </w:rPr>
                    <m:t>x</m:t>
                  </m:r>
                </m:sub>
              </m:sSub>
              <m:r>
                <w:rPr>
                  <w:rFonts w:ascii="Cambria Math" w:eastAsia="SimSun" w:hAnsi="Cambria Math" w:cs="Cambria Math"/>
                  <w:sz w:val="20"/>
                  <w:lang w:val="x-none" w:eastAsia="en-US"/>
                </w:rPr>
                <m:t>⋅</m:t>
              </m:r>
              <m:sSub>
                <m:sSubPr>
                  <m:ctrlPr>
                    <w:rPr>
                      <w:rFonts w:ascii="Cambria Math" w:eastAsia="ＭＳ Ｐゴシック" w:hAnsi="Cambria Math" w:cs="ＭＳ Ｐゴシック"/>
                      <w:szCs w:val="24"/>
                      <w:lang w:val="x-none" w:eastAsia="en-US"/>
                    </w:rPr>
                  </m:ctrlPr>
                </m:sSubPr>
                <m:e>
                  <m:r>
                    <w:rPr>
                      <w:rFonts w:ascii="Cambria Math" w:eastAsia="SimSun" w:hAnsi="Cambria Math"/>
                      <w:sz w:val="20"/>
                      <w:lang w:val="x-none" w:eastAsia="en-US"/>
                    </w:rPr>
                    <m:t>T</m:t>
                  </m:r>
                </m:e>
                <m:sub>
                  <m:r>
                    <m:rPr>
                      <m:nor/>
                    </m:rPr>
                    <w:rPr>
                      <w:rFonts w:eastAsia="SimSun"/>
                      <w:sz w:val="20"/>
                      <w:lang w:val="x-none" w:eastAsia="en-US"/>
                    </w:rPr>
                    <m:t>c</m:t>
                  </m:r>
                </m:sub>
              </m:sSub>
            </m:oMath>
            <w:r w:rsidRPr="00231F40">
              <w:rPr>
                <w:rFonts w:eastAsia="SimSun"/>
                <w:sz w:val="20"/>
                <w:lang w:val="x-none" w:eastAsia="en-US"/>
              </w:rPr>
              <w:t xml:space="preserve"> or </w:t>
            </w:r>
            <m:oMath>
              <m:sSub>
                <m:sSubPr>
                  <m:ctrlPr>
                    <w:rPr>
                      <w:rFonts w:ascii="Cambria Math" w:eastAsia="ＭＳ Ｐゴシック" w:hAnsi="Cambria Math" w:cs="ＭＳ Ｐゴシック"/>
                      <w:szCs w:val="24"/>
                      <w:lang w:val="x-none" w:eastAsia="en-US"/>
                    </w:rPr>
                  </m:ctrlPr>
                </m:sSubPr>
                <m:e>
                  <m:r>
                    <w:rPr>
                      <w:rFonts w:ascii="Cambria Math" w:eastAsia="SimSun" w:hAnsi="Cambria Math"/>
                      <w:sz w:val="20"/>
                      <w:lang w:val="x-none" w:eastAsia="en-US"/>
                    </w:rPr>
                    <m:t>N</m:t>
                  </m:r>
                </m:e>
                <m:sub>
                  <m:r>
                    <m:rPr>
                      <m:nor/>
                    </m:rPr>
                    <w:rPr>
                      <w:rFonts w:eastAsia="SimSun"/>
                      <w:sz w:val="20"/>
                      <w:lang w:val="en-US" w:eastAsia="en-US"/>
                    </w:rPr>
                    <m:t>T</m:t>
                  </m:r>
                  <m:r>
                    <m:rPr>
                      <m:nor/>
                    </m:rPr>
                    <w:rPr>
                      <w:rFonts w:eastAsia="SimSun"/>
                      <w:sz w:val="20"/>
                      <w:lang w:val="x-none" w:eastAsia="en-US"/>
                    </w:rPr>
                    <m:t>x-</m:t>
                  </m:r>
                  <m:r>
                    <m:rPr>
                      <m:nor/>
                    </m:rPr>
                    <w:rPr>
                      <w:rFonts w:eastAsia="SimSun"/>
                      <w:sz w:val="20"/>
                      <w:lang w:val="en-US" w:eastAsia="en-US"/>
                    </w:rPr>
                    <m:t>R</m:t>
                  </m:r>
                  <m:r>
                    <m:rPr>
                      <m:nor/>
                    </m:rPr>
                    <w:rPr>
                      <w:rFonts w:eastAsia="SimSun"/>
                      <w:sz w:val="20"/>
                      <w:lang w:val="x-none" w:eastAsia="en-US"/>
                    </w:rPr>
                    <m:t>x</m:t>
                  </m:r>
                </m:sub>
              </m:sSub>
              <m:r>
                <w:rPr>
                  <w:rFonts w:ascii="Cambria Math" w:eastAsia="SimSun" w:hAnsi="Cambria Math" w:cs="Cambria Math"/>
                  <w:sz w:val="20"/>
                  <w:lang w:val="x-none" w:eastAsia="en-US"/>
                </w:rPr>
                <m:t>⋅</m:t>
              </m:r>
              <m:sSub>
                <m:sSubPr>
                  <m:ctrlPr>
                    <w:rPr>
                      <w:rFonts w:ascii="Cambria Math" w:eastAsia="ＭＳ Ｐゴシック" w:hAnsi="Cambria Math" w:cs="ＭＳ Ｐゴシック"/>
                      <w:szCs w:val="24"/>
                      <w:lang w:val="x-none" w:eastAsia="en-US"/>
                    </w:rPr>
                  </m:ctrlPr>
                </m:sSubPr>
                <m:e>
                  <m:r>
                    <w:rPr>
                      <w:rFonts w:ascii="Cambria Math" w:eastAsia="SimSun" w:hAnsi="Cambria Math"/>
                      <w:sz w:val="20"/>
                      <w:lang w:val="x-none" w:eastAsia="en-US"/>
                    </w:rPr>
                    <m:t>T</m:t>
                  </m:r>
                </m:e>
                <m:sub>
                  <m:r>
                    <m:rPr>
                      <m:nor/>
                    </m:rPr>
                    <w:rPr>
                      <w:rFonts w:eastAsia="SimSun"/>
                      <w:sz w:val="20"/>
                      <w:lang w:val="x-none" w:eastAsia="en-US"/>
                    </w:rPr>
                    <m:t>c</m:t>
                  </m:r>
                </m:sub>
              </m:sSub>
            </m:oMath>
            <w:r w:rsidRPr="00231F40">
              <w:rPr>
                <w:rFonts w:eastAsia="SimSun"/>
                <w:sz w:val="20"/>
                <w:lang w:val="x-none" w:eastAsia="en-US"/>
              </w:rPr>
              <w:t xml:space="preserve">, respectively, from the last or first symbol of an SS/PBCH block with index provided by </w:t>
            </w:r>
            <w:proofErr w:type="spellStart"/>
            <w:r w:rsidRPr="00231F40">
              <w:rPr>
                <w:rFonts w:eastAsia="SimSun"/>
                <w:i/>
                <w:iCs/>
                <w:sz w:val="20"/>
                <w:lang w:val="x-none" w:eastAsia="en-US"/>
              </w:rPr>
              <w:t>ssb-PositionsInBurst</w:t>
            </w:r>
            <w:proofErr w:type="spellEnd"/>
            <w:r w:rsidRPr="00231F40">
              <w:rPr>
                <w:rFonts w:eastAsia="SimSun"/>
                <w:sz w:val="20"/>
                <w:lang w:val="x-none" w:eastAsia="en-US"/>
              </w:rPr>
              <w:t>.</w:t>
            </w:r>
            <w:r>
              <w:rPr>
                <w:rFonts w:eastAsiaTheme="minorEastAsia" w:hint="eastAsia"/>
                <w:sz w:val="20"/>
                <w:lang w:val="x-none"/>
              </w:rPr>
              <w:t xml:space="preserve"> </w:t>
            </w:r>
            <w:r w:rsidRPr="00E11136">
              <w:rPr>
                <w:rFonts w:eastAsiaTheme="minorEastAsia"/>
                <w:color w:val="FF0000"/>
                <w:sz w:val="20"/>
                <w:u w:val="single"/>
                <w:lang w:val="x-none"/>
              </w:rPr>
              <w:t>A slot is counted if transmission at the slot is dropped due to the case of a reduced capability half-duplex UE</w:t>
            </w:r>
            <w:r w:rsidRPr="00E11136">
              <w:rPr>
                <w:rFonts w:eastAsiaTheme="minorEastAsia" w:hint="eastAsia"/>
                <w:color w:val="FF0000"/>
                <w:sz w:val="20"/>
                <w:u w:val="single"/>
                <w:lang w:val="x-none"/>
              </w:rPr>
              <w:t>.</w:t>
            </w:r>
          </w:p>
          <w:p w14:paraId="24D17386" w14:textId="77777777" w:rsidR="002852C8" w:rsidRDefault="002852C8" w:rsidP="00DD71C3">
            <w:pPr>
              <w:widowControl w:val="0"/>
              <w:snapToGrid w:val="0"/>
              <w:spacing w:beforeLines="50" w:before="120" w:afterLines="50" w:after="120"/>
              <w:jc w:val="center"/>
              <w:rPr>
                <w:sz w:val="22"/>
                <w:szCs w:val="18"/>
                <w:lang w:val="en-US"/>
              </w:rPr>
            </w:pPr>
            <w:r w:rsidRPr="00AC0D89">
              <w:rPr>
                <w:rFonts w:eastAsia="Batang"/>
                <w:b/>
                <w:noProof/>
                <w:color w:val="FF0000"/>
                <w:sz w:val="20"/>
                <w:lang w:eastAsia="en-US"/>
              </w:rPr>
              <w:t>&lt;Unchanged parts omitted&gt;</w:t>
            </w:r>
          </w:p>
        </w:tc>
      </w:tr>
    </w:tbl>
    <w:p w14:paraId="2B5236A7" w14:textId="77777777" w:rsidR="00087FB8" w:rsidRPr="001D0CDA" w:rsidRDefault="00087FB8" w:rsidP="00230A68">
      <w:pPr>
        <w:spacing w:before="50" w:afterLines="50" w:after="120"/>
        <w:jc w:val="both"/>
        <w:rPr>
          <w:rFonts w:eastAsiaTheme="minorEastAsia"/>
          <w:sz w:val="22"/>
        </w:rPr>
      </w:pPr>
    </w:p>
    <w:sectPr w:rsidR="00087FB8" w:rsidRPr="001D0CDA">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79365" w14:textId="77777777" w:rsidR="00954E9F" w:rsidRDefault="00954E9F">
      <w:r>
        <w:separator/>
      </w:r>
    </w:p>
  </w:endnote>
  <w:endnote w:type="continuationSeparator" w:id="0">
    <w:p w14:paraId="6529470C" w14:textId="77777777" w:rsidR="00954E9F" w:rsidRDefault="00954E9F">
      <w:r>
        <w:continuationSeparator/>
      </w:r>
    </w:p>
  </w:endnote>
  <w:endnote w:type="continuationNotice" w:id="1">
    <w:p w14:paraId="7C293FD5" w14:textId="77777777" w:rsidR="00954E9F" w:rsidRDefault="00954E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angSong">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ＭＳ 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A9D2ED" w14:textId="77777777" w:rsidR="00954E9F" w:rsidRDefault="00954E9F">
      <w:r>
        <w:separator/>
      </w:r>
    </w:p>
  </w:footnote>
  <w:footnote w:type="continuationSeparator" w:id="0">
    <w:p w14:paraId="538E35BA" w14:textId="77777777" w:rsidR="00954E9F" w:rsidRDefault="00954E9F">
      <w:r>
        <w:continuationSeparator/>
      </w:r>
    </w:p>
  </w:footnote>
  <w:footnote w:type="continuationNotice" w:id="1">
    <w:p w14:paraId="26EA0289" w14:textId="77777777" w:rsidR="00954E9F" w:rsidRDefault="00954E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2" w15:restartNumberingAfterBreak="0">
    <w:nsid w:val="05ED0451"/>
    <w:multiLevelType w:val="hybridMultilevel"/>
    <w:tmpl w:val="9DBEF34E"/>
    <w:lvl w:ilvl="0" w:tplc="11483A86">
      <w:start w:val="1"/>
      <w:numFmt w:val="bullet"/>
      <w:lvlText w:val="-"/>
      <w:lvlJc w:val="left"/>
      <w:pPr>
        <w:ind w:left="420" w:hanging="420"/>
      </w:pPr>
      <w:rPr>
        <w:rFonts w:ascii="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A7E333F"/>
    <w:multiLevelType w:val="hybridMultilevel"/>
    <w:tmpl w:val="6242DE1A"/>
    <w:lvl w:ilvl="0" w:tplc="4AE83122">
      <w:start w:val="1"/>
      <w:numFmt w:val="upp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E66A82"/>
    <w:multiLevelType w:val="multilevel"/>
    <w:tmpl w:val="1EAE7458"/>
    <w:lvl w:ilvl="0">
      <w:start w:val="2"/>
      <w:numFmt w:val="decimal"/>
      <w:lvlText w:val="%1."/>
      <w:lvlJc w:val="left"/>
      <w:pPr>
        <w:ind w:left="425" w:hanging="425"/>
      </w:pPr>
      <w:rPr>
        <w:rFonts w:hint="eastAsia"/>
        <w:b/>
        <w:sz w:val="28"/>
      </w:rPr>
    </w:lvl>
    <w:lvl w:ilvl="1">
      <w:start w:val="1"/>
      <w:numFmt w:val="decimal"/>
      <w:lvlText w:val="%1.%2."/>
      <w:lvlJc w:val="left"/>
      <w:pPr>
        <w:ind w:left="567" w:hanging="567"/>
      </w:pPr>
      <w:rPr>
        <w:rFonts w:hint="eastAsia"/>
        <w:b/>
        <w:sz w:val="22"/>
      </w:rPr>
    </w:lvl>
    <w:lvl w:ilvl="2">
      <w:start w:val="1"/>
      <w:numFmt w:val="decimal"/>
      <w:lvlText w:val="%1.%2.%3."/>
      <w:lvlJc w:val="left"/>
      <w:pPr>
        <w:ind w:left="709" w:hanging="709"/>
      </w:pPr>
      <w:rPr>
        <w:rFonts w:hint="eastAsia"/>
        <w:sz w:val="22"/>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 w15:restartNumberingAfterBreak="0">
    <w:nsid w:val="11807F16"/>
    <w:multiLevelType w:val="hybridMultilevel"/>
    <w:tmpl w:val="6C08E360"/>
    <w:lvl w:ilvl="0" w:tplc="4202C932">
      <w:start w:val="1"/>
      <w:numFmt w:val="bullet"/>
      <w:lvlText w:val=""/>
      <w:lvlJc w:val="left"/>
      <w:pPr>
        <w:ind w:left="1219" w:hanging="420"/>
      </w:pPr>
      <w:rPr>
        <w:rFonts w:ascii="Symbol" w:eastAsia="ＭＳ 明朝"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8" w15:restartNumberingAfterBreak="0">
    <w:nsid w:val="143E5486"/>
    <w:multiLevelType w:val="hybridMultilevel"/>
    <w:tmpl w:val="C60AEA0E"/>
    <w:lvl w:ilvl="0" w:tplc="11483A86">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7960DFC"/>
    <w:multiLevelType w:val="hybridMultilevel"/>
    <w:tmpl w:val="23583F44"/>
    <w:lvl w:ilvl="0" w:tplc="4390378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ED595E"/>
    <w:multiLevelType w:val="hybridMultilevel"/>
    <w:tmpl w:val="79F65688"/>
    <w:lvl w:ilvl="0" w:tplc="1884D95C">
      <w:start w:val="1"/>
      <w:numFmt w:val="bullet"/>
      <w:lvlText w:val=""/>
      <w:lvlJc w:val="left"/>
      <w:pPr>
        <w:tabs>
          <w:tab w:val="num" w:pos="720"/>
        </w:tabs>
        <w:ind w:left="720" w:hanging="360"/>
      </w:pPr>
      <w:rPr>
        <w:rFonts w:ascii="Symbol" w:hAnsi="Symbol" w:hint="default"/>
      </w:rPr>
    </w:lvl>
    <w:lvl w:ilvl="1" w:tplc="27843A2A">
      <w:numFmt w:val="bullet"/>
      <w:lvlText w:val="o"/>
      <w:lvlJc w:val="left"/>
      <w:pPr>
        <w:tabs>
          <w:tab w:val="num" w:pos="1440"/>
        </w:tabs>
        <w:ind w:left="1440" w:hanging="360"/>
      </w:pPr>
      <w:rPr>
        <w:rFonts w:ascii="Courier New" w:hAnsi="Courier New" w:hint="default"/>
      </w:rPr>
    </w:lvl>
    <w:lvl w:ilvl="2" w:tplc="D4ECF484" w:tentative="1">
      <w:start w:val="1"/>
      <w:numFmt w:val="bullet"/>
      <w:lvlText w:val=""/>
      <w:lvlJc w:val="left"/>
      <w:pPr>
        <w:tabs>
          <w:tab w:val="num" w:pos="2160"/>
        </w:tabs>
        <w:ind w:left="2160" w:hanging="360"/>
      </w:pPr>
      <w:rPr>
        <w:rFonts w:ascii="Symbol" w:hAnsi="Symbol" w:hint="default"/>
      </w:rPr>
    </w:lvl>
    <w:lvl w:ilvl="3" w:tplc="1CD2E37E" w:tentative="1">
      <w:start w:val="1"/>
      <w:numFmt w:val="bullet"/>
      <w:lvlText w:val=""/>
      <w:lvlJc w:val="left"/>
      <w:pPr>
        <w:tabs>
          <w:tab w:val="num" w:pos="2880"/>
        </w:tabs>
        <w:ind w:left="2880" w:hanging="360"/>
      </w:pPr>
      <w:rPr>
        <w:rFonts w:ascii="Symbol" w:hAnsi="Symbol" w:hint="default"/>
      </w:rPr>
    </w:lvl>
    <w:lvl w:ilvl="4" w:tplc="01627C6C" w:tentative="1">
      <w:start w:val="1"/>
      <w:numFmt w:val="bullet"/>
      <w:lvlText w:val=""/>
      <w:lvlJc w:val="left"/>
      <w:pPr>
        <w:tabs>
          <w:tab w:val="num" w:pos="3600"/>
        </w:tabs>
        <w:ind w:left="3600" w:hanging="360"/>
      </w:pPr>
      <w:rPr>
        <w:rFonts w:ascii="Symbol" w:hAnsi="Symbol" w:hint="default"/>
      </w:rPr>
    </w:lvl>
    <w:lvl w:ilvl="5" w:tplc="99BC4800" w:tentative="1">
      <w:start w:val="1"/>
      <w:numFmt w:val="bullet"/>
      <w:lvlText w:val=""/>
      <w:lvlJc w:val="left"/>
      <w:pPr>
        <w:tabs>
          <w:tab w:val="num" w:pos="4320"/>
        </w:tabs>
        <w:ind w:left="4320" w:hanging="360"/>
      </w:pPr>
      <w:rPr>
        <w:rFonts w:ascii="Symbol" w:hAnsi="Symbol" w:hint="default"/>
      </w:rPr>
    </w:lvl>
    <w:lvl w:ilvl="6" w:tplc="78C6A3C6" w:tentative="1">
      <w:start w:val="1"/>
      <w:numFmt w:val="bullet"/>
      <w:lvlText w:val=""/>
      <w:lvlJc w:val="left"/>
      <w:pPr>
        <w:tabs>
          <w:tab w:val="num" w:pos="5040"/>
        </w:tabs>
        <w:ind w:left="5040" w:hanging="360"/>
      </w:pPr>
      <w:rPr>
        <w:rFonts w:ascii="Symbol" w:hAnsi="Symbol" w:hint="default"/>
      </w:rPr>
    </w:lvl>
    <w:lvl w:ilvl="7" w:tplc="5C382B88" w:tentative="1">
      <w:start w:val="1"/>
      <w:numFmt w:val="bullet"/>
      <w:lvlText w:val=""/>
      <w:lvlJc w:val="left"/>
      <w:pPr>
        <w:tabs>
          <w:tab w:val="num" w:pos="5760"/>
        </w:tabs>
        <w:ind w:left="5760" w:hanging="360"/>
      </w:pPr>
      <w:rPr>
        <w:rFonts w:ascii="Symbol" w:hAnsi="Symbol" w:hint="default"/>
      </w:rPr>
    </w:lvl>
    <w:lvl w:ilvl="8" w:tplc="6DA60B4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2C940AB"/>
    <w:multiLevelType w:val="hybridMultilevel"/>
    <w:tmpl w:val="38825CD0"/>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Arial" w:hAnsi="Arial" w:hint="default"/>
      </w:rPr>
    </w:lvl>
    <w:lvl w:ilvl="2" w:tplc="FFFFFFFF">
      <w:start w:val="5"/>
      <w:numFmt w:val="bullet"/>
      <w:lvlText w:val="-"/>
      <w:lvlJc w:val="left"/>
      <w:pPr>
        <w:ind w:left="1260" w:hanging="420"/>
      </w:pPr>
      <w:rPr>
        <w:rFonts w:ascii="Times New Roman" w:eastAsia="SimSun" w:hAnsi="Times New Roman" w:cs="Times New Roman"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237578D2"/>
    <w:multiLevelType w:val="hybridMultilevel"/>
    <w:tmpl w:val="E4F64950"/>
    <w:lvl w:ilvl="0" w:tplc="E5105238">
      <w:start w:val="1"/>
      <w:numFmt w:val="bullet"/>
      <w:lvlText w:val="•"/>
      <w:lvlJc w:val="left"/>
      <w:pPr>
        <w:tabs>
          <w:tab w:val="num" w:pos="720"/>
        </w:tabs>
        <w:ind w:left="720" w:hanging="360"/>
      </w:pPr>
      <w:rPr>
        <w:rFonts w:ascii="Arial" w:hAnsi="Arial" w:hint="default"/>
      </w:rPr>
    </w:lvl>
    <w:lvl w:ilvl="1" w:tplc="C9A09946">
      <w:start w:val="1"/>
      <w:numFmt w:val="bullet"/>
      <w:lvlText w:val="•"/>
      <w:lvlJc w:val="left"/>
      <w:pPr>
        <w:tabs>
          <w:tab w:val="num" w:pos="1440"/>
        </w:tabs>
        <w:ind w:left="1440" w:hanging="360"/>
      </w:pPr>
      <w:rPr>
        <w:rFonts w:ascii="Arial" w:hAnsi="Arial" w:hint="default"/>
      </w:rPr>
    </w:lvl>
    <w:lvl w:ilvl="2" w:tplc="BB5C3FBE" w:tentative="1">
      <w:start w:val="1"/>
      <w:numFmt w:val="bullet"/>
      <w:lvlText w:val="•"/>
      <w:lvlJc w:val="left"/>
      <w:pPr>
        <w:tabs>
          <w:tab w:val="num" w:pos="2160"/>
        </w:tabs>
        <w:ind w:left="2160" w:hanging="360"/>
      </w:pPr>
      <w:rPr>
        <w:rFonts w:ascii="Arial" w:hAnsi="Arial" w:hint="default"/>
      </w:rPr>
    </w:lvl>
    <w:lvl w:ilvl="3" w:tplc="AD7AC4C0" w:tentative="1">
      <w:start w:val="1"/>
      <w:numFmt w:val="bullet"/>
      <w:lvlText w:val="•"/>
      <w:lvlJc w:val="left"/>
      <w:pPr>
        <w:tabs>
          <w:tab w:val="num" w:pos="2880"/>
        </w:tabs>
        <w:ind w:left="2880" w:hanging="360"/>
      </w:pPr>
      <w:rPr>
        <w:rFonts w:ascii="Arial" w:hAnsi="Arial" w:hint="default"/>
      </w:rPr>
    </w:lvl>
    <w:lvl w:ilvl="4" w:tplc="9E9C565C" w:tentative="1">
      <w:start w:val="1"/>
      <w:numFmt w:val="bullet"/>
      <w:lvlText w:val="•"/>
      <w:lvlJc w:val="left"/>
      <w:pPr>
        <w:tabs>
          <w:tab w:val="num" w:pos="3600"/>
        </w:tabs>
        <w:ind w:left="3600" w:hanging="360"/>
      </w:pPr>
      <w:rPr>
        <w:rFonts w:ascii="Arial" w:hAnsi="Arial" w:hint="default"/>
      </w:rPr>
    </w:lvl>
    <w:lvl w:ilvl="5" w:tplc="837A82CE" w:tentative="1">
      <w:start w:val="1"/>
      <w:numFmt w:val="bullet"/>
      <w:lvlText w:val="•"/>
      <w:lvlJc w:val="left"/>
      <w:pPr>
        <w:tabs>
          <w:tab w:val="num" w:pos="4320"/>
        </w:tabs>
        <w:ind w:left="4320" w:hanging="360"/>
      </w:pPr>
      <w:rPr>
        <w:rFonts w:ascii="Arial" w:hAnsi="Arial" w:hint="default"/>
      </w:rPr>
    </w:lvl>
    <w:lvl w:ilvl="6" w:tplc="A290002E" w:tentative="1">
      <w:start w:val="1"/>
      <w:numFmt w:val="bullet"/>
      <w:lvlText w:val="•"/>
      <w:lvlJc w:val="left"/>
      <w:pPr>
        <w:tabs>
          <w:tab w:val="num" w:pos="5040"/>
        </w:tabs>
        <w:ind w:left="5040" w:hanging="360"/>
      </w:pPr>
      <w:rPr>
        <w:rFonts w:ascii="Arial" w:hAnsi="Arial" w:hint="default"/>
      </w:rPr>
    </w:lvl>
    <w:lvl w:ilvl="7" w:tplc="53F0870E" w:tentative="1">
      <w:start w:val="1"/>
      <w:numFmt w:val="bullet"/>
      <w:lvlText w:val="•"/>
      <w:lvlJc w:val="left"/>
      <w:pPr>
        <w:tabs>
          <w:tab w:val="num" w:pos="5760"/>
        </w:tabs>
        <w:ind w:left="5760" w:hanging="360"/>
      </w:pPr>
      <w:rPr>
        <w:rFonts w:ascii="Arial" w:hAnsi="Arial" w:hint="default"/>
      </w:rPr>
    </w:lvl>
    <w:lvl w:ilvl="8" w:tplc="A65EEB8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15:restartNumberingAfterBreak="0">
    <w:nsid w:val="2A6E755D"/>
    <w:multiLevelType w:val="hybridMultilevel"/>
    <w:tmpl w:val="B9ACA316"/>
    <w:lvl w:ilvl="0" w:tplc="18003CB0">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A8F68AB"/>
    <w:multiLevelType w:val="hybridMultilevel"/>
    <w:tmpl w:val="91A87D06"/>
    <w:lvl w:ilvl="0" w:tplc="E278A930">
      <w:start w:val="1"/>
      <w:numFmt w:val="bullet"/>
      <w:lvlText w:val="•"/>
      <w:lvlJc w:val="left"/>
      <w:pPr>
        <w:tabs>
          <w:tab w:val="num" w:pos="720"/>
        </w:tabs>
        <w:ind w:left="720" w:hanging="360"/>
      </w:pPr>
      <w:rPr>
        <w:rFonts w:ascii="Arial" w:hAnsi="Arial" w:hint="default"/>
      </w:rPr>
    </w:lvl>
    <w:lvl w:ilvl="1" w:tplc="46524EBA">
      <w:start w:val="1"/>
      <w:numFmt w:val="bullet"/>
      <w:lvlText w:val="•"/>
      <w:lvlJc w:val="left"/>
      <w:pPr>
        <w:tabs>
          <w:tab w:val="num" w:pos="1440"/>
        </w:tabs>
        <w:ind w:left="1440" w:hanging="360"/>
      </w:pPr>
      <w:rPr>
        <w:rFonts w:ascii="Arial" w:hAnsi="Arial" w:hint="default"/>
      </w:rPr>
    </w:lvl>
    <w:lvl w:ilvl="2" w:tplc="C18CA1E4" w:tentative="1">
      <w:start w:val="1"/>
      <w:numFmt w:val="bullet"/>
      <w:lvlText w:val="•"/>
      <w:lvlJc w:val="left"/>
      <w:pPr>
        <w:tabs>
          <w:tab w:val="num" w:pos="2160"/>
        </w:tabs>
        <w:ind w:left="2160" w:hanging="360"/>
      </w:pPr>
      <w:rPr>
        <w:rFonts w:ascii="Arial" w:hAnsi="Arial" w:hint="default"/>
      </w:rPr>
    </w:lvl>
    <w:lvl w:ilvl="3" w:tplc="1DEE9DC2" w:tentative="1">
      <w:start w:val="1"/>
      <w:numFmt w:val="bullet"/>
      <w:lvlText w:val="•"/>
      <w:lvlJc w:val="left"/>
      <w:pPr>
        <w:tabs>
          <w:tab w:val="num" w:pos="2880"/>
        </w:tabs>
        <w:ind w:left="2880" w:hanging="360"/>
      </w:pPr>
      <w:rPr>
        <w:rFonts w:ascii="Arial" w:hAnsi="Arial" w:hint="default"/>
      </w:rPr>
    </w:lvl>
    <w:lvl w:ilvl="4" w:tplc="A4D041AA" w:tentative="1">
      <w:start w:val="1"/>
      <w:numFmt w:val="bullet"/>
      <w:lvlText w:val="•"/>
      <w:lvlJc w:val="left"/>
      <w:pPr>
        <w:tabs>
          <w:tab w:val="num" w:pos="3600"/>
        </w:tabs>
        <w:ind w:left="3600" w:hanging="360"/>
      </w:pPr>
      <w:rPr>
        <w:rFonts w:ascii="Arial" w:hAnsi="Arial" w:hint="default"/>
      </w:rPr>
    </w:lvl>
    <w:lvl w:ilvl="5" w:tplc="91D4F14A" w:tentative="1">
      <w:start w:val="1"/>
      <w:numFmt w:val="bullet"/>
      <w:lvlText w:val="•"/>
      <w:lvlJc w:val="left"/>
      <w:pPr>
        <w:tabs>
          <w:tab w:val="num" w:pos="4320"/>
        </w:tabs>
        <w:ind w:left="4320" w:hanging="360"/>
      </w:pPr>
      <w:rPr>
        <w:rFonts w:ascii="Arial" w:hAnsi="Arial" w:hint="default"/>
      </w:rPr>
    </w:lvl>
    <w:lvl w:ilvl="6" w:tplc="43DCB97E" w:tentative="1">
      <w:start w:val="1"/>
      <w:numFmt w:val="bullet"/>
      <w:lvlText w:val="•"/>
      <w:lvlJc w:val="left"/>
      <w:pPr>
        <w:tabs>
          <w:tab w:val="num" w:pos="5040"/>
        </w:tabs>
        <w:ind w:left="5040" w:hanging="360"/>
      </w:pPr>
      <w:rPr>
        <w:rFonts w:ascii="Arial" w:hAnsi="Arial" w:hint="default"/>
      </w:rPr>
    </w:lvl>
    <w:lvl w:ilvl="7" w:tplc="9926BF10" w:tentative="1">
      <w:start w:val="1"/>
      <w:numFmt w:val="bullet"/>
      <w:lvlText w:val="•"/>
      <w:lvlJc w:val="left"/>
      <w:pPr>
        <w:tabs>
          <w:tab w:val="num" w:pos="5760"/>
        </w:tabs>
        <w:ind w:left="5760" w:hanging="360"/>
      </w:pPr>
      <w:rPr>
        <w:rFonts w:ascii="Arial" w:hAnsi="Arial" w:hint="default"/>
      </w:rPr>
    </w:lvl>
    <w:lvl w:ilvl="8" w:tplc="7A381B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FE41FC"/>
    <w:multiLevelType w:val="hybridMultilevel"/>
    <w:tmpl w:val="40CAE4DA"/>
    <w:lvl w:ilvl="0" w:tplc="11483A86">
      <w:start w:val="1"/>
      <w:numFmt w:val="bullet"/>
      <w:lvlText w:val="-"/>
      <w:lvlJc w:val="left"/>
      <w:pPr>
        <w:ind w:left="440" w:hanging="440"/>
      </w:pPr>
      <w:rPr>
        <w:rFonts w:ascii="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3143F88"/>
    <w:multiLevelType w:val="hybridMultilevel"/>
    <w:tmpl w:val="6242DE1A"/>
    <w:lvl w:ilvl="0" w:tplc="FFFFFFFF">
      <w:start w:val="1"/>
      <w:numFmt w:val="upp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2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4EB6270"/>
    <w:multiLevelType w:val="hybridMultilevel"/>
    <w:tmpl w:val="54F0F15A"/>
    <w:lvl w:ilvl="0" w:tplc="99E2F022">
      <w:start w:val="1"/>
      <w:numFmt w:val="bullet"/>
      <w:lvlText w:val="–"/>
      <w:lvlJc w:val="left"/>
      <w:pPr>
        <w:tabs>
          <w:tab w:val="num" w:pos="720"/>
        </w:tabs>
        <w:ind w:left="720" w:hanging="360"/>
      </w:pPr>
      <w:rPr>
        <w:rFonts w:ascii="Times New Roman" w:hAnsi="Times New Roman" w:hint="default"/>
      </w:rPr>
    </w:lvl>
    <w:lvl w:ilvl="1" w:tplc="002A9EC6" w:tentative="1">
      <w:start w:val="1"/>
      <w:numFmt w:val="bullet"/>
      <w:lvlText w:val="–"/>
      <w:lvlJc w:val="left"/>
      <w:pPr>
        <w:tabs>
          <w:tab w:val="num" w:pos="1440"/>
        </w:tabs>
        <w:ind w:left="1440" w:hanging="360"/>
      </w:pPr>
      <w:rPr>
        <w:rFonts w:ascii="Times New Roman" w:hAnsi="Times New Roman" w:hint="default"/>
      </w:rPr>
    </w:lvl>
    <w:lvl w:ilvl="2" w:tplc="8B444402" w:tentative="1">
      <w:start w:val="1"/>
      <w:numFmt w:val="bullet"/>
      <w:lvlText w:val="–"/>
      <w:lvlJc w:val="left"/>
      <w:pPr>
        <w:tabs>
          <w:tab w:val="num" w:pos="2160"/>
        </w:tabs>
        <w:ind w:left="2160" w:hanging="360"/>
      </w:pPr>
      <w:rPr>
        <w:rFonts w:ascii="Times New Roman" w:hAnsi="Times New Roman" w:hint="default"/>
      </w:rPr>
    </w:lvl>
    <w:lvl w:ilvl="3" w:tplc="70D87E94">
      <w:start w:val="1"/>
      <w:numFmt w:val="bullet"/>
      <w:lvlText w:val="–"/>
      <w:lvlJc w:val="left"/>
      <w:pPr>
        <w:tabs>
          <w:tab w:val="num" w:pos="2880"/>
        </w:tabs>
        <w:ind w:left="2880" w:hanging="360"/>
      </w:pPr>
      <w:rPr>
        <w:rFonts w:ascii="Times New Roman" w:hAnsi="Times New Roman" w:hint="default"/>
      </w:rPr>
    </w:lvl>
    <w:lvl w:ilvl="4" w:tplc="8548B44E" w:tentative="1">
      <w:start w:val="1"/>
      <w:numFmt w:val="bullet"/>
      <w:lvlText w:val="–"/>
      <w:lvlJc w:val="left"/>
      <w:pPr>
        <w:tabs>
          <w:tab w:val="num" w:pos="3600"/>
        </w:tabs>
        <w:ind w:left="3600" w:hanging="360"/>
      </w:pPr>
      <w:rPr>
        <w:rFonts w:ascii="Times New Roman" w:hAnsi="Times New Roman" w:hint="default"/>
      </w:rPr>
    </w:lvl>
    <w:lvl w:ilvl="5" w:tplc="B4F47B24" w:tentative="1">
      <w:start w:val="1"/>
      <w:numFmt w:val="bullet"/>
      <w:lvlText w:val="–"/>
      <w:lvlJc w:val="left"/>
      <w:pPr>
        <w:tabs>
          <w:tab w:val="num" w:pos="4320"/>
        </w:tabs>
        <w:ind w:left="4320" w:hanging="360"/>
      </w:pPr>
      <w:rPr>
        <w:rFonts w:ascii="Times New Roman" w:hAnsi="Times New Roman" w:hint="default"/>
      </w:rPr>
    </w:lvl>
    <w:lvl w:ilvl="6" w:tplc="A6EE7FC4" w:tentative="1">
      <w:start w:val="1"/>
      <w:numFmt w:val="bullet"/>
      <w:lvlText w:val="–"/>
      <w:lvlJc w:val="left"/>
      <w:pPr>
        <w:tabs>
          <w:tab w:val="num" w:pos="5040"/>
        </w:tabs>
        <w:ind w:left="5040" w:hanging="360"/>
      </w:pPr>
      <w:rPr>
        <w:rFonts w:ascii="Times New Roman" w:hAnsi="Times New Roman" w:hint="default"/>
      </w:rPr>
    </w:lvl>
    <w:lvl w:ilvl="7" w:tplc="1020DC9C" w:tentative="1">
      <w:start w:val="1"/>
      <w:numFmt w:val="bullet"/>
      <w:lvlText w:val="–"/>
      <w:lvlJc w:val="left"/>
      <w:pPr>
        <w:tabs>
          <w:tab w:val="num" w:pos="5760"/>
        </w:tabs>
        <w:ind w:left="5760" w:hanging="360"/>
      </w:pPr>
      <w:rPr>
        <w:rFonts w:ascii="Times New Roman" w:hAnsi="Times New Roman" w:hint="default"/>
      </w:rPr>
    </w:lvl>
    <w:lvl w:ilvl="8" w:tplc="FBF2350E"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36A63E51"/>
    <w:multiLevelType w:val="hybridMultilevel"/>
    <w:tmpl w:val="B0789CEA"/>
    <w:lvl w:ilvl="0" w:tplc="11483A86">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C1D5DA8"/>
    <w:multiLevelType w:val="hybridMultilevel"/>
    <w:tmpl w:val="83B09CD0"/>
    <w:lvl w:ilvl="0" w:tplc="50B47C14">
      <w:start w:val="1"/>
      <w:numFmt w:val="bullet"/>
      <w:lvlText w:val="–"/>
      <w:lvlJc w:val="left"/>
      <w:pPr>
        <w:tabs>
          <w:tab w:val="num" w:pos="720"/>
        </w:tabs>
        <w:ind w:left="720" w:hanging="360"/>
      </w:pPr>
      <w:rPr>
        <w:rFonts w:ascii="Times New Roman" w:hAnsi="Times New Roman" w:hint="default"/>
      </w:rPr>
    </w:lvl>
    <w:lvl w:ilvl="1" w:tplc="7018B5E6" w:tentative="1">
      <w:start w:val="1"/>
      <w:numFmt w:val="bullet"/>
      <w:lvlText w:val="–"/>
      <w:lvlJc w:val="left"/>
      <w:pPr>
        <w:tabs>
          <w:tab w:val="num" w:pos="1440"/>
        </w:tabs>
        <w:ind w:left="1440" w:hanging="360"/>
      </w:pPr>
      <w:rPr>
        <w:rFonts w:ascii="Times New Roman" w:hAnsi="Times New Roman" w:hint="default"/>
      </w:rPr>
    </w:lvl>
    <w:lvl w:ilvl="2" w:tplc="C0CCFB20" w:tentative="1">
      <w:start w:val="1"/>
      <w:numFmt w:val="bullet"/>
      <w:lvlText w:val="–"/>
      <w:lvlJc w:val="left"/>
      <w:pPr>
        <w:tabs>
          <w:tab w:val="num" w:pos="2160"/>
        </w:tabs>
        <w:ind w:left="2160" w:hanging="360"/>
      </w:pPr>
      <w:rPr>
        <w:rFonts w:ascii="Times New Roman" w:hAnsi="Times New Roman" w:hint="default"/>
      </w:rPr>
    </w:lvl>
    <w:lvl w:ilvl="3" w:tplc="A6B61A48">
      <w:start w:val="1"/>
      <w:numFmt w:val="bullet"/>
      <w:lvlText w:val="–"/>
      <w:lvlJc w:val="left"/>
      <w:pPr>
        <w:tabs>
          <w:tab w:val="num" w:pos="2880"/>
        </w:tabs>
        <w:ind w:left="2880" w:hanging="360"/>
      </w:pPr>
      <w:rPr>
        <w:rFonts w:ascii="Times New Roman" w:hAnsi="Times New Roman" w:hint="default"/>
      </w:rPr>
    </w:lvl>
    <w:lvl w:ilvl="4" w:tplc="82069070">
      <w:numFmt w:val="bullet"/>
      <w:lvlText w:val=""/>
      <w:lvlJc w:val="left"/>
      <w:pPr>
        <w:tabs>
          <w:tab w:val="num" w:pos="3600"/>
        </w:tabs>
        <w:ind w:left="3600" w:hanging="360"/>
      </w:pPr>
      <w:rPr>
        <w:rFonts w:ascii="Wingdings" w:hAnsi="Wingdings" w:hint="default"/>
      </w:rPr>
    </w:lvl>
    <w:lvl w:ilvl="5" w:tplc="B7F6E996" w:tentative="1">
      <w:start w:val="1"/>
      <w:numFmt w:val="bullet"/>
      <w:lvlText w:val="–"/>
      <w:lvlJc w:val="left"/>
      <w:pPr>
        <w:tabs>
          <w:tab w:val="num" w:pos="4320"/>
        </w:tabs>
        <w:ind w:left="4320" w:hanging="360"/>
      </w:pPr>
      <w:rPr>
        <w:rFonts w:ascii="Times New Roman" w:hAnsi="Times New Roman" w:hint="default"/>
      </w:rPr>
    </w:lvl>
    <w:lvl w:ilvl="6" w:tplc="A9246F6A" w:tentative="1">
      <w:start w:val="1"/>
      <w:numFmt w:val="bullet"/>
      <w:lvlText w:val="–"/>
      <w:lvlJc w:val="left"/>
      <w:pPr>
        <w:tabs>
          <w:tab w:val="num" w:pos="5040"/>
        </w:tabs>
        <w:ind w:left="5040" w:hanging="360"/>
      </w:pPr>
      <w:rPr>
        <w:rFonts w:ascii="Times New Roman" w:hAnsi="Times New Roman" w:hint="default"/>
      </w:rPr>
    </w:lvl>
    <w:lvl w:ilvl="7" w:tplc="B3E4A2A6" w:tentative="1">
      <w:start w:val="1"/>
      <w:numFmt w:val="bullet"/>
      <w:lvlText w:val="–"/>
      <w:lvlJc w:val="left"/>
      <w:pPr>
        <w:tabs>
          <w:tab w:val="num" w:pos="5760"/>
        </w:tabs>
        <w:ind w:left="5760" w:hanging="360"/>
      </w:pPr>
      <w:rPr>
        <w:rFonts w:ascii="Times New Roman" w:hAnsi="Times New Roman" w:hint="default"/>
      </w:rPr>
    </w:lvl>
    <w:lvl w:ilvl="8" w:tplc="641CF060"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08C0DF0"/>
    <w:multiLevelType w:val="hybridMultilevel"/>
    <w:tmpl w:val="E9DE9596"/>
    <w:lvl w:ilvl="0" w:tplc="2324A5E6">
      <w:start w:val="1"/>
      <w:numFmt w:val="bullet"/>
      <w:lvlText w:val="•"/>
      <w:lvlJc w:val="left"/>
      <w:pPr>
        <w:tabs>
          <w:tab w:val="num" w:pos="720"/>
        </w:tabs>
        <w:ind w:left="720" w:hanging="360"/>
      </w:pPr>
      <w:rPr>
        <w:rFonts w:ascii="Arial" w:hAnsi="Arial" w:hint="default"/>
      </w:rPr>
    </w:lvl>
    <w:lvl w:ilvl="1" w:tplc="DB4A30FC">
      <w:numFmt w:val="bullet"/>
      <w:lvlText w:val="–"/>
      <w:lvlJc w:val="left"/>
      <w:pPr>
        <w:tabs>
          <w:tab w:val="num" w:pos="1440"/>
        </w:tabs>
        <w:ind w:left="1440" w:hanging="360"/>
      </w:pPr>
      <w:rPr>
        <w:rFonts w:ascii="Arial" w:hAnsi="Arial" w:hint="default"/>
      </w:rPr>
    </w:lvl>
    <w:lvl w:ilvl="2" w:tplc="B6708A98">
      <w:numFmt w:val="bullet"/>
      <w:lvlText w:val="•"/>
      <w:lvlJc w:val="left"/>
      <w:pPr>
        <w:tabs>
          <w:tab w:val="num" w:pos="2160"/>
        </w:tabs>
        <w:ind w:left="2160" w:hanging="360"/>
      </w:pPr>
      <w:rPr>
        <w:rFonts w:ascii="Arial" w:hAnsi="Arial" w:hint="default"/>
      </w:rPr>
    </w:lvl>
    <w:lvl w:ilvl="3" w:tplc="5F5CA3BE" w:tentative="1">
      <w:start w:val="1"/>
      <w:numFmt w:val="bullet"/>
      <w:lvlText w:val="•"/>
      <w:lvlJc w:val="left"/>
      <w:pPr>
        <w:tabs>
          <w:tab w:val="num" w:pos="2880"/>
        </w:tabs>
        <w:ind w:left="2880" w:hanging="360"/>
      </w:pPr>
      <w:rPr>
        <w:rFonts w:ascii="Arial" w:hAnsi="Arial" w:hint="default"/>
      </w:rPr>
    </w:lvl>
    <w:lvl w:ilvl="4" w:tplc="3CF60DAE" w:tentative="1">
      <w:start w:val="1"/>
      <w:numFmt w:val="bullet"/>
      <w:lvlText w:val="•"/>
      <w:lvlJc w:val="left"/>
      <w:pPr>
        <w:tabs>
          <w:tab w:val="num" w:pos="3600"/>
        </w:tabs>
        <w:ind w:left="3600" w:hanging="360"/>
      </w:pPr>
      <w:rPr>
        <w:rFonts w:ascii="Arial" w:hAnsi="Arial" w:hint="default"/>
      </w:rPr>
    </w:lvl>
    <w:lvl w:ilvl="5" w:tplc="0CB277AE" w:tentative="1">
      <w:start w:val="1"/>
      <w:numFmt w:val="bullet"/>
      <w:lvlText w:val="•"/>
      <w:lvlJc w:val="left"/>
      <w:pPr>
        <w:tabs>
          <w:tab w:val="num" w:pos="4320"/>
        </w:tabs>
        <w:ind w:left="4320" w:hanging="360"/>
      </w:pPr>
      <w:rPr>
        <w:rFonts w:ascii="Arial" w:hAnsi="Arial" w:hint="default"/>
      </w:rPr>
    </w:lvl>
    <w:lvl w:ilvl="6" w:tplc="E3082B48" w:tentative="1">
      <w:start w:val="1"/>
      <w:numFmt w:val="bullet"/>
      <w:lvlText w:val="•"/>
      <w:lvlJc w:val="left"/>
      <w:pPr>
        <w:tabs>
          <w:tab w:val="num" w:pos="5040"/>
        </w:tabs>
        <w:ind w:left="5040" w:hanging="360"/>
      </w:pPr>
      <w:rPr>
        <w:rFonts w:ascii="Arial" w:hAnsi="Arial" w:hint="default"/>
      </w:rPr>
    </w:lvl>
    <w:lvl w:ilvl="7" w:tplc="C1F42FEC" w:tentative="1">
      <w:start w:val="1"/>
      <w:numFmt w:val="bullet"/>
      <w:lvlText w:val="•"/>
      <w:lvlJc w:val="left"/>
      <w:pPr>
        <w:tabs>
          <w:tab w:val="num" w:pos="5760"/>
        </w:tabs>
        <w:ind w:left="5760" w:hanging="360"/>
      </w:pPr>
      <w:rPr>
        <w:rFonts w:ascii="Arial" w:hAnsi="Arial" w:hint="default"/>
      </w:rPr>
    </w:lvl>
    <w:lvl w:ilvl="8" w:tplc="E0AA96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19953EE"/>
    <w:multiLevelType w:val="hybridMultilevel"/>
    <w:tmpl w:val="3CFCE1DA"/>
    <w:lvl w:ilvl="0" w:tplc="EA7E7E0A">
      <w:start w:val="1"/>
      <w:numFmt w:val="bullet"/>
      <w:lvlText w:val="»"/>
      <w:lvlJc w:val="left"/>
      <w:pPr>
        <w:tabs>
          <w:tab w:val="num" w:pos="720"/>
        </w:tabs>
        <w:ind w:left="720" w:hanging="360"/>
      </w:pPr>
      <w:rPr>
        <w:rFonts w:ascii="Arial" w:hAnsi="Arial" w:hint="default"/>
      </w:rPr>
    </w:lvl>
    <w:lvl w:ilvl="1" w:tplc="A9EEBF60" w:tentative="1">
      <w:start w:val="1"/>
      <w:numFmt w:val="bullet"/>
      <w:lvlText w:val="»"/>
      <w:lvlJc w:val="left"/>
      <w:pPr>
        <w:tabs>
          <w:tab w:val="num" w:pos="1440"/>
        </w:tabs>
        <w:ind w:left="1440" w:hanging="360"/>
      </w:pPr>
      <w:rPr>
        <w:rFonts w:ascii="Arial" w:hAnsi="Arial" w:hint="default"/>
      </w:rPr>
    </w:lvl>
    <w:lvl w:ilvl="2" w:tplc="73D2DADE">
      <w:start w:val="1"/>
      <w:numFmt w:val="bullet"/>
      <w:lvlText w:val="»"/>
      <w:lvlJc w:val="left"/>
      <w:pPr>
        <w:tabs>
          <w:tab w:val="num" w:pos="2160"/>
        </w:tabs>
        <w:ind w:left="2160" w:hanging="360"/>
      </w:pPr>
      <w:rPr>
        <w:rFonts w:ascii="Arial" w:hAnsi="Arial" w:hint="default"/>
      </w:rPr>
    </w:lvl>
    <w:lvl w:ilvl="3" w:tplc="37C01622" w:tentative="1">
      <w:start w:val="1"/>
      <w:numFmt w:val="bullet"/>
      <w:lvlText w:val="»"/>
      <w:lvlJc w:val="left"/>
      <w:pPr>
        <w:tabs>
          <w:tab w:val="num" w:pos="2880"/>
        </w:tabs>
        <w:ind w:left="2880" w:hanging="360"/>
      </w:pPr>
      <w:rPr>
        <w:rFonts w:ascii="Arial" w:hAnsi="Arial" w:hint="default"/>
      </w:rPr>
    </w:lvl>
    <w:lvl w:ilvl="4" w:tplc="9938A290" w:tentative="1">
      <w:start w:val="1"/>
      <w:numFmt w:val="bullet"/>
      <w:lvlText w:val="»"/>
      <w:lvlJc w:val="left"/>
      <w:pPr>
        <w:tabs>
          <w:tab w:val="num" w:pos="3600"/>
        </w:tabs>
        <w:ind w:left="3600" w:hanging="360"/>
      </w:pPr>
      <w:rPr>
        <w:rFonts w:ascii="Arial" w:hAnsi="Arial" w:hint="default"/>
      </w:rPr>
    </w:lvl>
    <w:lvl w:ilvl="5" w:tplc="18E2020C" w:tentative="1">
      <w:start w:val="1"/>
      <w:numFmt w:val="bullet"/>
      <w:lvlText w:val="»"/>
      <w:lvlJc w:val="left"/>
      <w:pPr>
        <w:tabs>
          <w:tab w:val="num" w:pos="4320"/>
        </w:tabs>
        <w:ind w:left="4320" w:hanging="360"/>
      </w:pPr>
      <w:rPr>
        <w:rFonts w:ascii="Arial" w:hAnsi="Arial" w:hint="default"/>
      </w:rPr>
    </w:lvl>
    <w:lvl w:ilvl="6" w:tplc="C714BED4" w:tentative="1">
      <w:start w:val="1"/>
      <w:numFmt w:val="bullet"/>
      <w:lvlText w:val="»"/>
      <w:lvlJc w:val="left"/>
      <w:pPr>
        <w:tabs>
          <w:tab w:val="num" w:pos="5040"/>
        </w:tabs>
        <w:ind w:left="5040" w:hanging="360"/>
      </w:pPr>
      <w:rPr>
        <w:rFonts w:ascii="Arial" w:hAnsi="Arial" w:hint="default"/>
      </w:rPr>
    </w:lvl>
    <w:lvl w:ilvl="7" w:tplc="5D90DFC6" w:tentative="1">
      <w:start w:val="1"/>
      <w:numFmt w:val="bullet"/>
      <w:lvlText w:val="»"/>
      <w:lvlJc w:val="left"/>
      <w:pPr>
        <w:tabs>
          <w:tab w:val="num" w:pos="5760"/>
        </w:tabs>
        <w:ind w:left="5760" w:hanging="360"/>
      </w:pPr>
      <w:rPr>
        <w:rFonts w:ascii="Arial" w:hAnsi="Arial" w:hint="default"/>
      </w:rPr>
    </w:lvl>
    <w:lvl w:ilvl="8" w:tplc="53B012F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4BC327F"/>
    <w:multiLevelType w:val="hybridMultilevel"/>
    <w:tmpl w:val="C1EAA6F6"/>
    <w:lvl w:ilvl="0" w:tplc="BF2EFD5E">
      <w:start w:val="1"/>
      <w:numFmt w:val="bullet"/>
      <w:lvlText w:val="»"/>
      <w:lvlJc w:val="left"/>
      <w:pPr>
        <w:tabs>
          <w:tab w:val="num" w:pos="720"/>
        </w:tabs>
        <w:ind w:left="720" w:hanging="360"/>
      </w:pPr>
      <w:rPr>
        <w:rFonts w:ascii="Arial" w:hAnsi="Arial" w:hint="default"/>
      </w:rPr>
    </w:lvl>
    <w:lvl w:ilvl="1" w:tplc="AC826EE2" w:tentative="1">
      <w:start w:val="1"/>
      <w:numFmt w:val="bullet"/>
      <w:lvlText w:val="»"/>
      <w:lvlJc w:val="left"/>
      <w:pPr>
        <w:tabs>
          <w:tab w:val="num" w:pos="1440"/>
        </w:tabs>
        <w:ind w:left="1440" w:hanging="360"/>
      </w:pPr>
      <w:rPr>
        <w:rFonts w:ascii="Arial" w:hAnsi="Arial" w:hint="default"/>
      </w:rPr>
    </w:lvl>
    <w:lvl w:ilvl="2" w:tplc="3F7E27F0">
      <w:start w:val="1"/>
      <w:numFmt w:val="bullet"/>
      <w:lvlText w:val="»"/>
      <w:lvlJc w:val="left"/>
      <w:pPr>
        <w:tabs>
          <w:tab w:val="num" w:pos="2160"/>
        </w:tabs>
        <w:ind w:left="2160" w:hanging="360"/>
      </w:pPr>
      <w:rPr>
        <w:rFonts w:ascii="Arial" w:hAnsi="Arial" w:hint="default"/>
      </w:rPr>
    </w:lvl>
    <w:lvl w:ilvl="3" w:tplc="6868B71C" w:tentative="1">
      <w:start w:val="1"/>
      <w:numFmt w:val="bullet"/>
      <w:lvlText w:val="»"/>
      <w:lvlJc w:val="left"/>
      <w:pPr>
        <w:tabs>
          <w:tab w:val="num" w:pos="2880"/>
        </w:tabs>
        <w:ind w:left="2880" w:hanging="360"/>
      </w:pPr>
      <w:rPr>
        <w:rFonts w:ascii="Arial" w:hAnsi="Arial" w:hint="default"/>
      </w:rPr>
    </w:lvl>
    <w:lvl w:ilvl="4" w:tplc="53D0DA9E" w:tentative="1">
      <w:start w:val="1"/>
      <w:numFmt w:val="bullet"/>
      <w:lvlText w:val="»"/>
      <w:lvlJc w:val="left"/>
      <w:pPr>
        <w:tabs>
          <w:tab w:val="num" w:pos="3600"/>
        </w:tabs>
        <w:ind w:left="3600" w:hanging="360"/>
      </w:pPr>
      <w:rPr>
        <w:rFonts w:ascii="Arial" w:hAnsi="Arial" w:hint="default"/>
      </w:rPr>
    </w:lvl>
    <w:lvl w:ilvl="5" w:tplc="5CFA4432" w:tentative="1">
      <w:start w:val="1"/>
      <w:numFmt w:val="bullet"/>
      <w:lvlText w:val="»"/>
      <w:lvlJc w:val="left"/>
      <w:pPr>
        <w:tabs>
          <w:tab w:val="num" w:pos="4320"/>
        </w:tabs>
        <w:ind w:left="4320" w:hanging="360"/>
      </w:pPr>
      <w:rPr>
        <w:rFonts w:ascii="Arial" w:hAnsi="Arial" w:hint="default"/>
      </w:rPr>
    </w:lvl>
    <w:lvl w:ilvl="6" w:tplc="85AA33C0" w:tentative="1">
      <w:start w:val="1"/>
      <w:numFmt w:val="bullet"/>
      <w:lvlText w:val="»"/>
      <w:lvlJc w:val="left"/>
      <w:pPr>
        <w:tabs>
          <w:tab w:val="num" w:pos="5040"/>
        </w:tabs>
        <w:ind w:left="5040" w:hanging="360"/>
      </w:pPr>
      <w:rPr>
        <w:rFonts w:ascii="Arial" w:hAnsi="Arial" w:hint="default"/>
      </w:rPr>
    </w:lvl>
    <w:lvl w:ilvl="7" w:tplc="DCCE5D70" w:tentative="1">
      <w:start w:val="1"/>
      <w:numFmt w:val="bullet"/>
      <w:lvlText w:val="»"/>
      <w:lvlJc w:val="left"/>
      <w:pPr>
        <w:tabs>
          <w:tab w:val="num" w:pos="5760"/>
        </w:tabs>
        <w:ind w:left="5760" w:hanging="360"/>
      </w:pPr>
      <w:rPr>
        <w:rFonts w:ascii="Arial" w:hAnsi="Arial" w:hint="default"/>
      </w:rPr>
    </w:lvl>
    <w:lvl w:ilvl="8" w:tplc="04EC50F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8F765C"/>
    <w:multiLevelType w:val="hybridMultilevel"/>
    <w:tmpl w:val="0E08CEE8"/>
    <w:lvl w:ilvl="0" w:tplc="457280FA">
      <w:start w:val="1"/>
      <w:numFmt w:val="bullet"/>
      <w:lvlText w:val="•"/>
      <w:lvlJc w:val="left"/>
      <w:pPr>
        <w:tabs>
          <w:tab w:val="num" w:pos="720"/>
        </w:tabs>
        <w:ind w:left="720" w:hanging="360"/>
      </w:pPr>
      <w:rPr>
        <w:rFonts w:ascii="Arial" w:hAnsi="Arial" w:hint="default"/>
      </w:rPr>
    </w:lvl>
    <w:lvl w:ilvl="1" w:tplc="94C6F712">
      <w:numFmt w:val="bullet"/>
      <w:lvlText w:val="•"/>
      <w:lvlJc w:val="left"/>
      <w:pPr>
        <w:tabs>
          <w:tab w:val="num" w:pos="1440"/>
        </w:tabs>
        <w:ind w:left="1440" w:hanging="360"/>
      </w:pPr>
      <w:rPr>
        <w:rFonts w:ascii="Arial" w:hAnsi="Arial" w:hint="default"/>
      </w:rPr>
    </w:lvl>
    <w:lvl w:ilvl="2" w:tplc="2A961EEA" w:tentative="1">
      <w:start w:val="1"/>
      <w:numFmt w:val="bullet"/>
      <w:lvlText w:val="•"/>
      <w:lvlJc w:val="left"/>
      <w:pPr>
        <w:tabs>
          <w:tab w:val="num" w:pos="2160"/>
        </w:tabs>
        <w:ind w:left="2160" w:hanging="360"/>
      </w:pPr>
      <w:rPr>
        <w:rFonts w:ascii="Arial" w:hAnsi="Arial" w:hint="default"/>
      </w:rPr>
    </w:lvl>
    <w:lvl w:ilvl="3" w:tplc="70224DC0" w:tentative="1">
      <w:start w:val="1"/>
      <w:numFmt w:val="bullet"/>
      <w:lvlText w:val="•"/>
      <w:lvlJc w:val="left"/>
      <w:pPr>
        <w:tabs>
          <w:tab w:val="num" w:pos="2880"/>
        </w:tabs>
        <w:ind w:left="2880" w:hanging="360"/>
      </w:pPr>
      <w:rPr>
        <w:rFonts w:ascii="Arial" w:hAnsi="Arial" w:hint="default"/>
      </w:rPr>
    </w:lvl>
    <w:lvl w:ilvl="4" w:tplc="25F6C9F0" w:tentative="1">
      <w:start w:val="1"/>
      <w:numFmt w:val="bullet"/>
      <w:lvlText w:val="•"/>
      <w:lvlJc w:val="left"/>
      <w:pPr>
        <w:tabs>
          <w:tab w:val="num" w:pos="3600"/>
        </w:tabs>
        <w:ind w:left="3600" w:hanging="360"/>
      </w:pPr>
      <w:rPr>
        <w:rFonts w:ascii="Arial" w:hAnsi="Arial" w:hint="default"/>
      </w:rPr>
    </w:lvl>
    <w:lvl w:ilvl="5" w:tplc="9770162C" w:tentative="1">
      <w:start w:val="1"/>
      <w:numFmt w:val="bullet"/>
      <w:lvlText w:val="•"/>
      <w:lvlJc w:val="left"/>
      <w:pPr>
        <w:tabs>
          <w:tab w:val="num" w:pos="4320"/>
        </w:tabs>
        <w:ind w:left="4320" w:hanging="360"/>
      </w:pPr>
      <w:rPr>
        <w:rFonts w:ascii="Arial" w:hAnsi="Arial" w:hint="default"/>
      </w:rPr>
    </w:lvl>
    <w:lvl w:ilvl="6" w:tplc="EC285DD6" w:tentative="1">
      <w:start w:val="1"/>
      <w:numFmt w:val="bullet"/>
      <w:lvlText w:val="•"/>
      <w:lvlJc w:val="left"/>
      <w:pPr>
        <w:tabs>
          <w:tab w:val="num" w:pos="5040"/>
        </w:tabs>
        <w:ind w:left="5040" w:hanging="360"/>
      </w:pPr>
      <w:rPr>
        <w:rFonts w:ascii="Arial" w:hAnsi="Arial" w:hint="default"/>
      </w:rPr>
    </w:lvl>
    <w:lvl w:ilvl="7" w:tplc="7624BC10" w:tentative="1">
      <w:start w:val="1"/>
      <w:numFmt w:val="bullet"/>
      <w:lvlText w:val="•"/>
      <w:lvlJc w:val="left"/>
      <w:pPr>
        <w:tabs>
          <w:tab w:val="num" w:pos="5760"/>
        </w:tabs>
        <w:ind w:left="5760" w:hanging="360"/>
      </w:pPr>
      <w:rPr>
        <w:rFonts w:ascii="Arial" w:hAnsi="Arial" w:hint="default"/>
      </w:rPr>
    </w:lvl>
    <w:lvl w:ilvl="8" w:tplc="295ABF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E55189"/>
    <w:multiLevelType w:val="hybridMultilevel"/>
    <w:tmpl w:val="811816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31E7A8E"/>
    <w:multiLevelType w:val="hybridMultilevel"/>
    <w:tmpl w:val="E35285EA"/>
    <w:lvl w:ilvl="0" w:tplc="D34CB2A8">
      <w:start w:val="1"/>
      <w:numFmt w:val="bullet"/>
      <w:lvlText w:val="–"/>
      <w:lvlJc w:val="left"/>
      <w:pPr>
        <w:tabs>
          <w:tab w:val="num" w:pos="720"/>
        </w:tabs>
        <w:ind w:left="720" w:hanging="360"/>
      </w:pPr>
      <w:rPr>
        <w:rFonts w:ascii="Times New Roman" w:hAnsi="Times New Roman" w:hint="default"/>
      </w:rPr>
    </w:lvl>
    <w:lvl w:ilvl="1" w:tplc="793A0F26" w:tentative="1">
      <w:start w:val="1"/>
      <w:numFmt w:val="bullet"/>
      <w:lvlText w:val="–"/>
      <w:lvlJc w:val="left"/>
      <w:pPr>
        <w:tabs>
          <w:tab w:val="num" w:pos="1440"/>
        </w:tabs>
        <w:ind w:left="1440" w:hanging="360"/>
      </w:pPr>
      <w:rPr>
        <w:rFonts w:ascii="Times New Roman" w:hAnsi="Times New Roman" w:hint="default"/>
      </w:rPr>
    </w:lvl>
    <w:lvl w:ilvl="2" w:tplc="9BB85DC8" w:tentative="1">
      <w:start w:val="1"/>
      <w:numFmt w:val="bullet"/>
      <w:lvlText w:val="–"/>
      <w:lvlJc w:val="left"/>
      <w:pPr>
        <w:tabs>
          <w:tab w:val="num" w:pos="2160"/>
        </w:tabs>
        <w:ind w:left="2160" w:hanging="360"/>
      </w:pPr>
      <w:rPr>
        <w:rFonts w:ascii="Times New Roman" w:hAnsi="Times New Roman" w:hint="default"/>
      </w:rPr>
    </w:lvl>
    <w:lvl w:ilvl="3" w:tplc="52A4BBAA">
      <w:start w:val="1"/>
      <w:numFmt w:val="bullet"/>
      <w:lvlText w:val="–"/>
      <w:lvlJc w:val="left"/>
      <w:pPr>
        <w:tabs>
          <w:tab w:val="num" w:pos="2880"/>
        </w:tabs>
        <w:ind w:left="2880" w:hanging="360"/>
      </w:pPr>
      <w:rPr>
        <w:rFonts w:ascii="Times New Roman" w:hAnsi="Times New Roman" w:hint="default"/>
      </w:rPr>
    </w:lvl>
    <w:lvl w:ilvl="4" w:tplc="E87C949A" w:tentative="1">
      <w:start w:val="1"/>
      <w:numFmt w:val="bullet"/>
      <w:lvlText w:val="–"/>
      <w:lvlJc w:val="left"/>
      <w:pPr>
        <w:tabs>
          <w:tab w:val="num" w:pos="3600"/>
        </w:tabs>
        <w:ind w:left="3600" w:hanging="360"/>
      </w:pPr>
      <w:rPr>
        <w:rFonts w:ascii="Times New Roman" w:hAnsi="Times New Roman" w:hint="default"/>
      </w:rPr>
    </w:lvl>
    <w:lvl w:ilvl="5" w:tplc="7B0CDB30" w:tentative="1">
      <w:start w:val="1"/>
      <w:numFmt w:val="bullet"/>
      <w:lvlText w:val="–"/>
      <w:lvlJc w:val="left"/>
      <w:pPr>
        <w:tabs>
          <w:tab w:val="num" w:pos="4320"/>
        </w:tabs>
        <w:ind w:left="4320" w:hanging="360"/>
      </w:pPr>
      <w:rPr>
        <w:rFonts w:ascii="Times New Roman" w:hAnsi="Times New Roman" w:hint="default"/>
      </w:rPr>
    </w:lvl>
    <w:lvl w:ilvl="6" w:tplc="70527954" w:tentative="1">
      <w:start w:val="1"/>
      <w:numFmt w:val="bullet"/>
      <w:lvlText w:val="–"/>
      <w:lvlJc w:val="left"/>
      <w:pPr>
        <w:tabs>
          <w:tab w:val="num" w:pos="5040"/>
        </w:tabs>
        <w:ind w:left="5040" w:hanging="360"/>
      </w:pPr>
      <w:rPr>
        <w:rFonts w:ascii="Times New Roman" w:hAnsi="Times New Roman" w:hint="default"/>
      </w:rPr>
    </w:lvl>
    <w:lvl w:ilvl="7" w:tplc="065C7734" w:tentative="1">
      <w:start w:val="1"/>
      <w:numFmt w:val="bullet"/>
      <w:lvlText w:val="–"/>
      <w:lvlJc w:val="left"/>
      <w:pPr>
        <w:tabs>
          <w:tab w:val="num" w:pos="5760"/>
        </w:tabs>
        <w:ind w:left="5760" w:hanging="360"/>
      </w:pPr>
      <w:rPr>
        <w:rFonts w:ascii="Times New Roman" w:hAnsi="Times New Roman" w:hint="default"/>
      </w:rPr>
    </w:lvl>
    <w:lvl w:ilvl="8" w:tplc="792C2C8C"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53831E2B"/>
    <w:multiLevelType w:val="hybridMultilevel"/>
    <w:tmpl w:val="045EEC84"/>
    <w:lvl w:ilvl="0" w:tplc="3216CC8E">
      <w:start w:val="1"/>
      <w:numFmt w:val="bullet"/>
      <w:lvlText w:val="–"/>
      <w:lvlJc w:val="left"/>
      <w:pPr>
        <w:tabs>
          <w:tab w:val="num" w:pos="720"/>
        </w:tabs>
        <w:ind w:left="720" w:hanging="360"/>
      </w:pPr>
      <w:rPr>
        <w:rFonts w:ascii="Times New Roman" w:hAnsi="Times New Roman" w:hint="default"/>
      </w:rPr>
    </w:lvl>
    <w:lvl w:ilvl="1" w:tplc="058662DA" w:tentative="1">
      <w:start w:val="1"/>
      <w:numFmt w:val="bullet"/>
      <w:lvlText w:val="–"/>
      <w:lvlJc w:val="left"/>
      <w:pPr>
        <w:tabs>
          <w:tab w:val="num" w:pos="1440"/>
        </w:tabs>
        <w:ind w:left="1440" w:hanging="360"/>
      </w:pPr>
      <w:rPr>
        <w:rFonts w:ascii="Times New Roman" w:hAnsi="Times New Roman" w:hint="default"/>
      </w:rPr>
    </w:lvl>
    <w:lvl w:ilvl="2" w:tplc="C6240012" w:tentative="1">
      <w:start w:val="1"/>
      <w:numFmt w:val="bullet"/>
      <w:lvlText w:val="–"/>
      <w:lvlJc w:val="left"/>
      <w:pPr>
        <w:tabs>
          <w:tab w:val="num" w:pos="2160"/>
        </w:tabs>
        <w:ind w:left="2160" w:hanging="360"/>
      </w:pPr>
      <w:rPr>
        <w:rFonts w:ascii="Times New Roman" w:hAnsi="Times New Roman" w:hint="default"/>
      </w:rPr>
    </w:lvl>
    <w:lvl w:ilvl="3" w:tplc="180E3EC4">
      <w:start w:val="1"/>
      <w:numFmt w:val="bullet"/>
      <w:lvlText w:val="–"/>
      <w:lvlJc w:val="left"/>
      <w:pPr>
        <w:tabs>
          <w:tab w:val="num" w:pos="2880"/>
        </w:tabs>
        <w:ind w:left="2880" w:hanging="360"/>
      </w:pPr>
      <w:rPr>
        <w:rFonts w:ascii="Times New Roman" w:hAnsi="Times New Roman" w:hint="default"/>
      </w:rPr>
    </w:lvl>
    <w:lvl w:ilvl="4" w:tplc="58727812" w:tentative="1">
      <w:start w:val="1"/>
      <w:numFmt w:val="bullet"/>
      <w:lvlText w:val="–"/>
      <w:lvlJc w:val="left"/>
      <w:pPr>
        <w:tabs>
          <w:tab w:val="num" w:pos="3600"/>
        </w:tabs>
        <w:ind w:left="3600" w:hanging="360"/>
      </w:pPr>
      <w:rPr>
        <w:rFonts w:ascii="Times New Roman" w:hAnsi="Times New Roman" w:hint="default"/>
      </w:rPr>
    </w:lvl>
    <w:lvl w:ilvl="5" w:tplc="CE1CA5CE" w:tentative="1">
      <w:start w:val="1"/>
      <w:numFmt w:val="bullet"/>
      <w:lvlText w:val="–"/>
      <w:lvlJc w:val="left"/>
      <w:pPr>
        <w:tabs>
          <w:tab w:val="num" w:pos="4320"/>
        </w:tabs>
        <w:ind w:left="4320" w:hanging="360"/>
      </w:pPr>
      <w:rPr>
        <w:rFonts w:ascii="Times New Roman" w:hAnsi="Times New Roman" w:hint="default"/>
      </w:rPr>
    </w:lvl>
    <w:lvl w:ilvl="6" w:tplc="612C3E86" w:tentative="1">
      <w:start w:val="1"/>
      <w:numFmt w:val="bullet"/>
      <w:lvlText w:val="–"/>
      <w:lvlJc w:val="left"/>
      <w:pPr>
        <w:tabs>
          <w:tab w:val="num" w:pos="5040"/>
        </w:tabs>
        <w:ind w:left="5040" w:hanging="360"/>
      </w:pPr>
      <w:rPr>
        <w:rFonts w:ascii="Times New Roman" w:hAnsi="Times New Roman" w:hint="default"/>
      </w:rPr>
    </w:lvl>
    <w:lvl w:ilvl="7" w:tplc="16647128" w:tentative="1">
      <w:start w:val="1"/>
      <w:numFmt w:val="bullet"/>
      <w:lvlText w:val="–"/>
      <w:lvlJc w:val="left"/>
      <w:pPr>
        <w:tabs>
          <w:tab w:val="num" w:pos="5760"/>
        </w:tabs>
        <w:ind w:left="5760" w:hanging="360"/>
      </w:pPr>
      <w:rPr>
        <w:rFonts w:ascii="Times New Roman" w:hAnsi="Times New Roman" w:hint="default"/>
      </w:rPr>
    </w:lvl>
    <w:lvl w:ilvl="8" w:tplc="87B6BA3E"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8" w15:restartNumberingAfterBreak="0">
    <w:nsid w:val="6536047B"/>
    <w:multiLevelType w:val="hybridMultilevel"/>
    <w:tmpl w:val="05861DC6"/>
    <w:lvl w:ilvl="0" w:tplc="AB3EDC30">
      <w:start w:val="1"/>
      <w:numFmt w:val="bullet"/>
      <w:lvlText w:val="»"/>
      <w:lvlJc w:val="left"/>
      <w:pPr>
        <w:tabs>
          <w:tab w:val="num" w:pos="720"/>
        </w:tabs>
        <w:ind w:left="720" w:hanging="360"/>
      </w:pPr>
      <w:rPr>
        <w:rFonts w:ascii="Arial" w:hAnsi="Arial" w:hint="default"/>
      </w:rPr>
    </w:lvl>
    <w:lvl w:ilvl="1" w:tplc="DA885278" w:tentative="1">
      <w:start w:val="1"/>
      <w:numFmt w:val="bullet"/>
      <w:lvlText w:val="»"/>
      <w:lvlJc w:val="left"/>
      <w:pPr>
        <w:tabs>
          <w:tab w:val="num" w:pos="1440"/>
        </w:tabs>
        <w:ind w:left="1440" w:hanging="360"/>
      </w:pPr>
      <w:rPr>
        <w:rFonts w:ascii="Arial" w:hAnsi="Arial" w:hint="default"/>
      </w:rPr>
    </w:lvl>
    <w:lvl w:ilvl="2" w:tplc="601EC92C">
      <w:start w:val="1"/>
      <w:numFmt w:val="bullet"/>
      <w:lvlText w:val="»"/>
      <w:lvlJc w:val="left"/>
      <w:pPr>
        <w:tabs>
          <w:tab w:val="num" w:pos="2160"/>
        </w:tabs>
        <w:ind w:left="2160" w:hanging="360"/>
      </w:pPr>
      <w:rPr>
        <w:rFonts w:ascii="Arial" w:hAnsi="Arial" w:hint="default"/>
      </w:rPr>
    </w:lvl>
    <w:lvl w:ilvl="3" w:tplc="58FA070E" w:tentative="1">
      <w:start w:val="1"/>
      <w:numFmt w:val="bullet"/>
      <w:lvlText w:val="»"/>
      <w:lvlJc w:val="left"/>
      <w:pPr>
        <w:tabs>
          <w:tab w:val="num" w:pos="2880"/>
        </w:tabs>
        <w:ind w:left="2880" w:hanging="360"/>
      </w:pPr>
      <w:rPr>
        <w:rFonts w:ascii="Arial" w:hAnsi="Arial" w:hint="default"/>
      </w:rPr>
    </w:lvl>
    <w:lvl w:ilvl="4" w:tplc="F10282B0" w:tentative="1">
      <w:start w:val="1"/>
      <w:numFmt w:val="bullet"/>
      <w:lvlText w:val="»"/>
      <w:lvlJc w:val="left"/>
      <w:pPr>
        <w:tabs>
          <w:tab w:val="num" w:pos="3600"/>
        </w:tabs>
        <w:ind w:left="3600" w:hanging="360"/>
      </w:pPr>
      <w:rPr>
        <w:rFonts w:ascii="Arial" w:hAnsi="Arial" w:hint="default"/>
      </w:rPr>
    </w:lvl>
    <w:lvl w:ilvl="5" w:tplc="28022B7E" w:tentative="1">
      <w:start w:val="1"/>
      <w:numFmt w:val="bullet"/>
      <w:lvlText w:val="»"/>
      <w:lvlJc w:val="left"/>
      <w:pPr>
        <w:tabs>
          <w:tab w:val="num" w:pos="4320"/>
        </w:tabs>
        <w:ind w:left="4320" w:hanging="360"/>
      </w:pPr>
      <w:rPr>
        <w:rFonts w:ascii="Arial" w:hAnsi="Arial" w:hint="default"/>
      </w:rPr>
    </w:lvl>
    <w:lvl w:ilvl="6" w:tplc="EA542A36" w:tentative="1">
      <w:start w:val="1"/>
      <w:numFmt w:val="bullet"/>
      <w:lvlText w:val="»"/>
      <w:lvlJc w:val="left"/>
      <w:pPr>
        <w:tabs>
          <w:tab w:val="num" w:pos="5040"/>
        </w:tabs>
        <w:ind w:left="5040" w:hanging="360"/>
      </w:pPr>
      <w:rPr>
        <w:rFonts w:ascii="Arial" w:hAnsi="Arial" w:hint="default"/>
      </w:rPr>
    </w:lvl>
    <w:lvl w:ilvl="7" w:tplc="AE30FC26" w:tentative="1">
      <w:start w:val="1"/>
      <w:numFmt w:val="bullet"/>
      <w:lvlText w:val="»"/>
      <w:lvlJc w:val="left"/>
      <w:pPr>
        <w:tabs>
          <w:tab w:val="num" w:pos="5760"/>
        </w:tabs>
        <w:ind w:left="5760" w:hanging="360"/>
      </w:pPr>
      <w:rPr>
        <w:rFonts w:ascii="Arial" w:hAnsi="Arial" w:hint="default"/>
      </w:rPr>
    </w:lvl>
    <w:lvl w:ilvl="8" w:tplc="C880821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983863"/>
    <w:multiLevelType w:val="hybridMultilevel"/>
    <w:tmpl w:val="8270A3A2"/>
    <w:lvl w:ilvl="0" w:tplc="11483A86">
      <w:start w:val="1"/>
      <w:numFmt w:val="bullet"/>
      <w:lvlText w:val="-"/>
      <w:lvlJc w:val="left"/>
      <w:pPr>
        <w:ind w:left="845" w:hanging="420"/>
      </w:pPr>
      <w:rPr>
        <w:rFonts w:ascii="Times New Roman" w:hAnsi="Times New Roman" w:cs="Times New Roman" w:hint="default"/>
      </w:rPr>
    </w:lvl>
    <w:lvl w:ilvl="1" w:tplc="FFFFFFFF">
      <w:start w:val="1"/>
      <w:numFmt w:val="bullet"/>
      <w:lvlText w:val="•"/>
      <w:lvlJc w:val="left"/>
      <w:pPr>
        <w:ind w:left="1265" w:hanging="420"/>
      </w:pPr>
      <w:rPr>
        <w:rFonts w:ascii="Arial" w:hAnsi="Arial" w:hint="default"/>
      </w:rPr>
    </w:lvl>
    <w:lvl w:ilvl="2" w:tplc="FFFFFFFF">
      <w:start w:val="5"/>
      <w:numFmt w:val="bullet"/>
      <w:lvlText w:val="-"/>
      <w:lvlJc w:val="left"/>
      <w:pPr>
        <w:ind w:left="1685" w:hanging="420"/>
      </w:pPr>
      <w:rPr>
        <w:rFonts w:ascii="Times New Roman" w:eastAsia="SimSun" w:hAnsi="Times New Roman" w:cs="Times New Roman" w:hint="default"/>
      </w:rPr>
    </w:lvl>
    <w:lvl w:ilvl="3" w:tplc="FFFFFFFF">
      <w:start w:val="1"/>
      <w:numFmt w:val="bullet"/>
      <w:lvlText w:val=""/>
      <w:lvlJc w:val="left"/>
      <w:pPr>
        <w:ind w:left="2105" w:hanging="420"/>
      </w:pPr>
      <w:rPr>
        <w:rFonts w:ascii="Wingdings" w:hAnsi="Wingdings" w:hint="default"/>
      </w:rPr>
    </w:lvl>
    <w:lvl w:ilvl="4" w:tplc="FFFFFFFF" w:tentative="1">
      <w:start w:val="1"/>
      <w:numFmt w:val="bullet"/>
      <w:lvlText w:val=""/>
      <w:lvlJc w:val="left"/>
      <w:pPr>
        <w:ind w:left="2525" w:hanging="420"/>
      </w:pPr>
      <w:rPr>
        <w:rFonts w:ascii="Wingdings" w:hAnsi="Wingdings" w:hint="default"/>
      </w:rPr>
    </w:lvl>
    <w:lvl w:ilvl="5" w:tplc="FFFFFFFF" w:tentative="1">
      <w:start w:val="1"/>
      <w:numFmt w:val="bullet"/>
      <w:lvlText w:val=""/>
      <w:lvlJc w:val="left"/>
      <w:pPr>
        <w:ind w:left="2945" w:hanging="420"/>
      </w:pPr>
      <w:rPr>
        <w:rFonts w:ascii="Wingdings" w:hAnsi="Wingdings" w:hint="default"/>
      </w:rPr>
    </w:lvl>
    <w:lvl w:ilvl="6" w:tplc="FFFFFFFF" w:tentative="1">
      <w:start w:val="1"/>
      <w:numFmt w:val="bullet"/>
      <w:lvlText w:val=""/>
      <w:lvlJc w:val="left"/>
      <w:pPr>
        <w:ind w:left="3365" w:hanging="420"/>
      </w:pPr>
      <w:rPr>
        <w:rFonts w:ascii="Wingdings" w:hAnsi="Wingdings" w:hint="default"/>
      </w:rPr>
    </w:lvl>
    <w:lvl w:ilvl="7" w:tplc="FFFFFFFF" w:tentative="1">
      <w:start w:val="1"/>
      <w:numFmt w:val="bullet"/>
      <w:lvlText w:val=""/>
      <w:lvlJc w:val="left"/>
      <w:pPr>
        <w:ind w:left="3785" w:hanging="420"/>
      </w:pPr>
      <w:rPr>
        <w:rFonts w:ascii="Wingdings" w:hAnsi="Wingdings" w:hint="default"/>
      </w:rPr>
    </w:lvl>
    <w:lvl w:ilvl="8" w:tplc="FFFFFFFF" w:tentative="1">
      <w:start w:val="1"/>
      <w:numFmt w:val="bullet"/>
      <w:lvlText w:val=""/>
      <w:lvlJc w:val="left"/>
      <w:pPr>
        <w:ind w:left="4205" w:hanging="420"/>
      </w:pPr>
      <w:rPr>
        <w:rFonts w:ascii="Wingdings" w:hAnsi="Wingdings" w:hint="default"/>
      </w:rPr>
    </w:lvl>
  </w:abstractNum>
  <w:abstractNum w:abstractNumId="40" w15:restartNumberingAfterBreak="0">
    <w:nsid w:val="70AC5316"/>
    <w:multiLevelType w:val="hybridMultilevel"/>
    <w:tmpl w:val="7896809C"/>
    <w:lvl w:ilvl="0" w:tplc="425C3C56">
      <w:start w:val="1"/>
      <w:numFmt w:val="bullet"/>
      <w:lvlText w:val=""/>
      <w:lvlJc w:val="left"/>
      <w:pPr>
        <w:tabs>
          <w:tab w:val="num" w:pos="346"/>
        </w:tabs>
        <w:ind w:left="346" w:hanging="360"/>
      </w:pPr>
      <w:rPr>
        <w:rFonts w:ascii="Symbol" w:hAnsi="Symbol" w:hint="default"/>
      </w:rPr>
    </w:lvl>
    <w:lvl w:ilvl="1" w:tplc="0E286614">
      <w:numFmt w:val="bullet"/>
      <w:lvlText w:val="o"/>
      <w:lvlJc w:val="left"/>
      <w:pPr>
        <w:tabs>
          <w:tab w:val="num" w:pos="1066"/>
        </w:tabs>
        <w:ind w:left="1066" w:hanging="360"/>
      </w:pPr>
      <w:rPr>
        <w:rFonts w:ascii="Courier New" w:hAnsi="Courier New" w:hint="default"/>
      </w:rPr>
    </w:lvl>
    <w:lvl w:ilvl="2" w:tplc="881871E8" w:tentative="1">
      <w:start w:val="1"/>
      <w:numFmt w:val="bullet"/>
      <w:lvlText w:val=""/>
      <w:lvlJc w:val="left"/>
      <w:pPr>
        <w:tabs>
          <w:tab w:val="num" w:pos="1786"/>
        </w:tabs>
        <w:ind w:left="1786" w:hanging="360"/>
      </w:pPr>
      <w:rPr>
        <w:rFonts w:ascii="Symbol" w:hAnsi="Symbol" w:hint="default"/>
      </w:rPr>
    </w:lvl>
    <w:lvl w:ilvl="3" w:tplc="507AE5F2" w:tentative="1">
      <w:start w:val="1"/>
      <w:numFmt w:val="bullet"/>
      <w:lvlText w:val=""/>
      <w:lvlJc w:val="left"/>
      <w:pPr>
        <w:tabs>
          <w:tab w:val="num" w:pos="2506"/>
        </w:tabs>
        <w:ind w:left="2506" w:hanging="360"/>
      </w:pPr>
      <w:rPr>
        <w:rFonts w:ascii="Symbol" w:hAnsi="Symbol" w:hint="default"/>
      </w:rPr>
    </w:lvl>
    <w:lvl w:ilvl="4" w:tplc="098232AC" w:tentative="1">
      <w:start w:val="1"/>
      <w:numFmt w:val="bullet"/>
      <w:lvlText w:val=""/>
      <w:lvlJc w:val="left"/>
      <w:pPr>
        <w:tabs>
          <w:tab w:val="num" w:pos="3226"/>
        </w:tabs>
        <w:ind w:left="3226" w:hanging="360"/>
      </w:pPr>
      <w:rPr>
        <w:rFonts w:ascii="Symbol" w:hAnsi="Symbol" w:hint="default"/>
      </w:rPr>
    </w:lvl>
    <w:lvl w:ilvl="5" w:tplc="7A60559E" w:tentative="1">
      <w:start w:val="1"/>
      <w:numFmt w:val="bullet"/>
      <w:lvlText w:val=""/>
      <w:lvlJc w:val="left"/>
      <w:pPr>
        <w:tabs>
          <w:tab w:val="num" w:pos="3946"/>
        </w:tabs>
        <w:ind w:left="3946" w:hanging="360"/>
      </w:pPr>
      <w:rPr>
        <w:rFonts w:ascii="Symbol" w:hAnsi="Symbol" w:hint="default"/>
      </w:rPr>
    </w:lvl>
    <w:lvl w:ilvl="6" w:tplc="010A3290" w:tentative="1">
      <w:start w:val="1"/>
      <w:numFmt w:val="bullet"/>
      <w:lvlText w:val=""/>
      <w:lvlJc w:val="left"/>
      <w:pPr>
        <w:tabs>
          <w:tab w:val="num" w:pos="4666"/>
        </w:tabs>
        <w:ind w:left="4666" w:hanging="360"/>
      </w:pPr>
      <w:rPr>
        <w:rFonts w:ascii="Symbol" w:hAnsi="Symbol" w:hint="default"/>
      </w:rPr>
    </w:lvl>
    <w:lvl w:ilvl="7" w:tplc="30929E82" w:tentative="1">
      <w:start w:val="1"/>
      <w:numFmt w:val="bullet"/>
      <w:lvlText w:val=""/>
      <w:lvlJc w:val="left"/>
      <w:pPr>
        <w:tabs>
          <w:tab w:val="num" w:pos="5386"/>
        </w:tabs>
        <w:ind w:left="5386" w:hanging="360"/>
      </w:pPr>
      <w:rPr>
        <w:rFonts w:ascii="Symbol" w:hAnsi="Symbol" w:hint="default"/>
      </w:rPr>
    </w:lvl>
    <w:lvl w:ilvl="8" w:tplc="7E5E4488" w:tentative="1">
      <w:start w:val="1"/>
      <w:numFmt w:val="bullet"/>
      <w:lvlText w:val=""/>
      <w:lvlJc w:val="left"/>
      <w:pPr>
        <w:tabs>
          <w:tab w:val="num" w:pos="6106"/>
        </w:tabs>
        <w:ind w:left="6106" w:hanging="360"/>
      </w:pPr>
      <w:rPr>
        <w:rFonts w:ascii="Symbol" w:hAnsi="Symbol" w:hint="default"/>
      </w:rPr>
    </w:lvl>
  </w:abstractNum>
  <w:abstractNum w:abstractNumId="41"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42" w15:restartNumberingAfterBreak="0">
    <w:nsid w:val="726F54CC"/>
    <w:multiLevelType w:val="hybridMultilevel"/>
    <w:tmpl w:val="4B125374"/>
    <w:lvl w:ilvl="0" w:tplc="42DA27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5587711"/>
    <w:multiLevelType w:val="hybridMultilevel"/>
    <w:tmpl w:val="45926A8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E30194"/>
    <w:multiLevelType w:val="hybridMultilevel"/>
    <w:tmpl w:val="1BA26A24"/>
    <w:lvl w:ilvl="0" w:tplc="F1968C9C">
      <w:start w:val="5"/>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51343445">
    <w:abstractNumId w:val="0"/>
  </w:num>
  <w:num w:numId="2" w16cid:durableId="143861906">
    <w:abstractNumId w:val="36"/>
  </w:num>
  <w:num w:numId="3" w16cid:durableId="563224237">
    <w:abstractNumId w:val="23"/>
  </w:num>
  <w:num w:numId="4" w16cid:durableId="497964561">
    <w:abstractNumId w:val="11"/>
  </w:num>
  <w:num w:numId="5" w16cid:durableId="673269574">
    <w:abstractNumId w:val="47"/>
  </w:num>
  <w:num w:numId="6" w16cid:durableId="1204949447">
    <w:abstractNumId w:val="34"/>
  </w:num>
  <w:num w:numId="7" w16cid:durableId="1613126508">
    <w:abstractNumId w:val="20"/>
  </w:num>
  <w:num w:numId="8" w16cid:durableId="761728095">
    <w:abstractNumId w:val="6"/>
  </w:num>
  <w:num w:numId="9" w16cid:durableId="529533581">
    <w:abstractNumId w:val="35"/>
  </w:num>
  <w:num w:numId="10" w16cid:durableId="730080632">
    <w:abstractNumId w:val="5"/>
  </w:num>
  <w:num w:numId="11" w16cid:durableId="642278523">
    <w:abstractNumId w:val="42"/>
  </w:num>
  <w:num w:numId="12" w16cid:durableId="212279696">
    <w:abstractNumId w:val="32"/>
  </w:num>
  <w:num w:numId="13" w16cid:durableId="1712888">
    <w:abstractNumId w:val="4"/>
  </w:num>
  <w:num w:numId="14" w16cid:durableId="283922706">
    <w:abstractNumId w:val="12"/>
  </w:num>
  <w:num w:numId="15" w16cid:durableId="526328840">
    <w:abstractNumId w:val="7"/>
  </w:num>
  <w:num w:numId="16" w16cid:durableId="1514607863">
    <w:abstractNumId w:val="17"/>
  </w:num>
  <w:num w:numId="17" w16cid:durableId="1894804697">
    <w:abstractNumId w:val="18"/>
  </w:num>
  <w:num w:numId="18" w16cid:durableId="789324815">
    <w:abstractNumId w:val="28"/>
  </w:num>
  <w:num w:numId="19" w16cid:durableId="1206018466">
    <w:abstractNumId w:val="15"/>
  </w:num>
  <w:num w:numId="20" w16cid:durableId="747264772">
    <w:abstractNumId w:val="29"/>
  </w:num>
  <w:num w:numId="21" w16cid:durableId="1196849704">
    <w:abstractNumId w:val="38"/>
  </w:num>
  <w:num w:numId="22" w16cid:durableId="689375953">
    <w:abstractNumId w:val="26"/>
  </w:num>
  <w:num w:numId="23" w16cid:durableId="171530033">
    <w:abstractNumId w:val="33"/>
  </w:num>
  <w:num w:numId="24" w16cid:durableId="28532029">
    <w:abstractNumId w:val="31"/>
  </w:num>
  <w:num w:numId="25" w16cid:durableId="809790370">
    <w:abstractNumId w:val="43"/>
  </w:num>
  <w:num w:numId="26" w16cid:durableId="1934195259">
    <w:abstractNumId w:val="27"/>
  </w:num>
  <w:num w:numId="27" w16cid:durableId="680354493">
    <w:abstractNumId w:val="25"/>
  </w:num>
  <w:num w:numId="28" w16cid:durableId="1368530960">
    <w:abstractNumId w:val="30"/>
  </w:num>
  <w:num w:numId="29" w16cid:durableId="1856650798">
    <w:abstractNumId w:val="10"/>
  </w:num>
  <w:num w:numId="30" w16cid:durableId="1479415585">
    <w:abstractNumId w:val="2"/>
  </w:num>
  <w:num w:numId="31" w16cid:durableId="1178887269">
    <w:abstractNumId w:val="46"/>
  </w:num>
  <w:num w:numId="32" w16cid:durableId="1086069714">
    <w:abstractNumId w:val="21"/>
  </w:num>
  <w:num w:numId="33" w16cid:durableId="776212521">
    <w:abstractNumId w:val="14"/>
  </w:num>
  <w:num w:numId="34" w16cid:durableId="2141529925">
    <w:abstractNumId w:val="39"/>
  </w:num>
  <w:num w:numId="35" w16cid:durableId="927079524">
    <w:abstractNumId w:val="45"/>
  </w:num>
  <w:num w:numId="36" w16cid:durableId="1238706246">
    <w:abstractNumId w:val="1"/>
  </w:num>
  <w:num w:numId="37" w16cid:durableId="748888373">
    <w:abstractNumId w:val="44"/>
  </w:num>
  <w:num w:numId="38" w16cid:durableId="902332123">
    <w:abstractNumId w:val="37"/>
  </w:num>
  <w:num w:numId="39" w16cid:durableId="1222670661">
    <w:abstractNumId w:val="8"/>
  </w:num>
  <w:num w:numId="40" w16cid:durableId="318654813">
    <w:abstractNumId w:val="19"/>
  </w:num>
  <w:num w:numId="41" w16cid:durableId="1263688658">
    <w:abstractNumId w:val="13"/>
  </w:num>
  <w:num w:numId="42" w16cid:durableId="1949696831">
    <w:abstractNumId w:val="24"/>
  </w:num>
  <w:num w:numId="43" w16cid:durableId="966008330">
    <w:abstractNumId w:val="40"/>
  </w:num>
  <w:num w:numId="44" w16cid:durableId="1693143739">
    <w:abstractNumId w:val="41"/>
  </w:num>
  <w:num w:numId="45" w16cid:durableId="2050765140">
    <w:abstractNumId w:val="3"/>
  </w:num>
  <w:num w:numId="46" w16cid:durableId="1928266362">
    <w:abstractNumId w:val="22"/>
  </w:num>
  <w:num w:numId="47" w16cid:durableId="1832528881">
    <w:abstractNumId w:val="9"/>
  </w:num>
  <w:num w:numId="48" w16cid:durableId="41150836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4D"/>
    <w:rsid w:val="00000594"/>
    <w:rsid w:val="00000924"/>
    <w:rsid w:val="00000D49"/>
    <w:rsid w:val="0000109F"/>
    <w:rsid w:val="000010AD"/>
    <w:rsid w:val="00001837"/>
    <w:rsid w:val="00001998"/>
    <w:rsid w:val="00001A1F"/>
    <w:rsid w:val="00001ADC"/>
    <w:rsid w:val="00001BCB"/>
    <w:rsid w:val="00001BF1"/>
    <w:rsid w:val="0000228E"/>
    <w:rsid w:val="000022AE"/>
    <w:rsid w:val="00002536"/>
    <w:rsid w:val="0000255B"/>
    <w:rsid w:val="0000269E"/>
    <w:rsid w:val="00002AFC"/>
    <w:rsid w:val="00003477"/>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E3D"/>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392"/>
    <w:rsid w:val="00013891"/>
    <w:rsid w:val="000139A9"/>
    <w:rsid w:val="00013B31"/>
    <w:rsid w:val="00014899"/>
    <w:rsid w:val="00015001"/>
    <w:rsid w:val="000153FF"/>
    <w:rsid w:val="0001547A"/>
    <w:rsid w:val="00015511"/>
    <w:rsid w:val="000155AE"/>
    <w:rsid w:val="00015E48"/>
    <w:rsid w:val="00016090"/>
    <w:rsid w:val="0001628B"/>
    <w:rsid w:val="00016341"/>
    <w:rsid w:val="000164FB"/>
    <w:rsid w:val="00016820"/>
    <w:rsid w:val="00016846"/>
    <w:rsid w:val="0001687D"/>
    <w:rsid w:val="00016BE7"/>
    <w:rsid w:val="00016CBF"/>
    <w:rsid w:val="0001734F"/>
    <w:rsid w:val="000173ED"/>
    <w:rsid w:val="00017929"/>
    <w:rsid w:val="00017C75"/>
    <w:rsid w:val="00017D60"/>
    <w:rsid w:val="00020220"/>
    <w:rsid w:val="0002046B"/>
    <w:rsid w:val="000207C3"/>
    <w:rsid w:val="000207C6"/>
    <w:rsid w:val="000208F2"/>
    <w:rsid w:val="00020D76"/>
    <w:rsid w:val="00021469"/>
    <w:rsid w:val="00021545"/>
    <w:rsid w:val="000216F1"/>
    <w:rsid w:val="000216FF"/>
    <w:rsid w:val="000219CD"/>
    <w:rsid w:val="00021AF2"/>
    <w:rsid w:val="00021AF7"/>
    <w:rsid w:val="00021C12"/>
    <w:rsid w:val="00021F4D"/>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10"/>
    <w:rsid w:val="00031A54"/>
    <w:rsid w:val="00031B8A"/>
    <w:rsid w:val="00031CAD"/>
    <w:rsid w:val="0003205A"/>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045"/>
    <w:rsid w:val="000373FB"/>
    <w:rsid w:val="0003782E"/>
    <w:rsid w:val="0003786D"/>
    <w:rsid w:val="0003793A"/>
    <w:rsid w:val="00037AAB"/>
    <w:rsid w:val="00037BEB"/>
    <w:rsid w:val="00037D20"/>
    <w:rsid w:val="00037E51"/>
    <w:rsid w:val="000403DE"/>
    <w:rsid w:val="000403E5"/>
    <w:rsid w:val="0004042E"/>
    <w:rsid w:val="000404A6"/>
    <w:rsid w:val="00041407"/>
    <w:rsid w:val="000414D2"/>
    <w:rsid w:val="00041578"/>
    <w:rsid w:val="00041699"/>
    <w:rsid w:val="00041715"/>
    <w:rsid w:val="00041C5B"/>
    <w:rsid w:val="000421DA"/>
    <w:rsid w:val="0004270D"/>
    <w:rsid w:val="00042752"/>
    <w:rsid w:val="00042962"/>
    <w:rsid w:val="00042BDE"/>
    <w:rsid w:val="00043832"/>
    <w:rsid w:val="000438F6"/>
    <w:rsid w:val="00043CE6"/>
    <w:rsid w:val="00043E06"/>
    <w:rsid w:val="00043E3B"/>
    <w:rsid w:val="00043E91"/>
    <w:rsid w:val="00043F47"/>
    <w:rsid w:val="0004416C"/>
    <w:rsid w:val="000445C0"/>
    <w:rsid w:val="00044802"/>
    <w:rsid w:val="0004482F"/>
    <w:rsid w:val="00044B96"/>
    <w:rsid w:val="0004568E"/>
    <w:rsid w:val="00045994"/>
    <w:rsid w:val="00045E79"/>
    <w:rsid w:val="00046170"/>
    <w:rsid w:val="0004617F"/>
    <w:rsid w:val="0004620F"/>
    <w:rsid w:val="00046576"/>
    <w:rsid w:val="00046732"/>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50E"/>
    <w:rsid w:val="00050596"/>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4FFD"/>
    <w:rsid w:val="00055087"/>
    <w:rsid w:val="000550B8"/>
    <w:rsid w:val="000553DE"/>
    <w:rsid w:val="00055942"/>
    <w:rsid w:val="00055D63"/>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6FB"/>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4FBF"/>
    <w:rsid w:val="00065379"/>
    <w:rsid w:val="00065D80"/>
    <w:rsid w:val="00065DA6"/>
    <w:rsid w:val="00065E11"/>
    <w:rsid w:val="0006602B"/>
    <w:rsid w:val="000663CE"/>
    <w:rsid w:val="000666D5"/>
    <w:rsid w:val="00066C0C"/>
    <w:rsid w:val="00066EA6"/>
    <w:rsid w:val="00066FD7"/>
    <w:rsid w:val="000674EF"/>
    <w:rsid w:val="00067AD3"/>
    <w:rsid w:val="00067B66"/>
    <w:rsid w:val="00067C0A"/>
    <w:rsid w:val="00070323"/>
    <w:rsid w:val="000706B3"/>
    <w:rsid w:val="00070793"/>
    <w:rsid w:val="000709FD"/>
    <w:rsid w:val="00070BD1"/>
    <w:rsid w:val="00070CE9"/>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291"/>
    <w:rsid w:val="00073354"/>
    <w:rsid w:val="000733C3"/>
    <w:rsid w:val="00073891"/>
    <w:rsid w:val="0007396D"/>
    <w:rsid w:val="00073A84"/>
    <w:rsid w:val="00073C77"/>
    <w:rsid w:val="00074417"/>
    <w:rsid w:val="000744DC"/>
    <w:rsid w:val="00074846"/>
    <w:rsid w:val="00074DCB"/>
    <w:rsid w:val="00075498"/>
    <w:rsid w:val="0007585B"/>
    <w:rsid w:val="00075C87"/>
    <w:rsid w:val="0007603A"/>
    <w:rsid w:val="000761E9"/>
    <w:rsid w:val="00077020"/>
    <w:rsid w:val="000779A9"/>
    <w:rsid w:val="00077FFC"/>
    <w:rsid w:val="000805C6"/>
    <w:rsid w:val="000808D4"/>
    <w:rsid w:val="00080DDF"/>
    <w:rsid w:val="00080EC6"/>
    <w:rsid w:val="00081532"/>
    <w:rsid w:val="00081697"/>
    <w:rsid w:val="00081C3F"/>
    <w:rsid w:val="00081C52"/>
    <w:rsid w:val="00081C54"/>
    <w:rsid w:val="0008201A"/>
    <w:rsid w:val="00082257"/>
    <w:rsid w:val="000828FD"/>
    <w:rsid w:val="00082A22"/>
    <w:rsid w:val="00082B80"/>
    <w:rsid w:val="00082C00"/>
    <w:rsid w:val="00082E51"/>
    <w:rsid w:val="00082E55"/>
    <w:rsid w:val="000830EE"/>
    <w:rsid w:val="00083382"/>
    <w:rsid w:val="000834F3"/>
    <w:rsid w:val="00083806"/>
    <w:rsid w:val="0008390F"/>
    <w:rsid w:val="00083A43"/>
    <w:rsid w:val="00083A73"/>
    <w:rsid w:val="00083CE4"/>
    <w:rsid w:val="00083DE3"/>
    <w:rsid w:val="00083F67"/>
    <w:rsid w:val="000840C3"/>
    <w:rsid w:val="000848F9"/>
    <w:rsid w:val="00084B36"/>
    <w:rsid w:val="00084BBC"/>
    <w:rsid w:val="00084FF3"/>
    <w:rsid w:val="000850E1"/>
    <w:rsid w:val="0008510E"/>
    <w:rsid w:val="00085AC0"/>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87FB8"/>
    <w:rsid w:val="000900C9"/>
    <w:rsid w:val="00090984"/>
    <w:rsid w:val="000910C5"/>
    <w:rsid w:val="00091419"/>
    <w:rsid w:val="00091A61"/>
    <w:rsid w:val="00091E86"/>
    <w:rsid w:val="000921FC"/>
    <w:rsid w:val="00092268"/>
    <w:rsid w:val="00092A88"/>
    <w:rsid w:val="00092BE4"/>
    <w:rsid w:val="00092D77"/>
    <w:rsid w:val="00092E20"/>
    <w:rsid w:val="00093782"/>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5ED"/>
    <w:rsid w:val="00097E01"/>
    <w:rsid w:val="00097E0F"/>
    <w:rsid w:val="000A0315"/>
    <w:rsid w:val="000A033B"/>
    <w:rsid w:val="000A053B"/>
    <w:rsid w:val="000A07F6"/>
    <w:rsid w:val="000A085D"/>
    <w:rsid w:val="000A0907"/>
    <w:rsid w:val="000A0A9C"/>
    <w:rsid w:val="000A0C1E"/>
    <w:rsid w:val="000A0C59"/>
    <w:rsid w:val="000A0D90"/>
    <w:rsid w:val="000A0F1E"/>
    <w:rsid w:val="000A0FC6"/>
    <w:rsid w:val="000A101B"/>
    <w:rsid w:val="000A104D"/>
    <w:rsid w:val="000A1460"/>
    <w:rsid w:val="000A15CA"/>
    <w:rsid w:val="000A1F07"/>
    <w:rsid w:val="000A1FAE"/>
    <w:rsid w:val="000A22AF"/>
    <w:rsid w:val="000A2306"/>
    <w:rsid w:val="000A2589"/>
    <w:rsid w:val="000A2802"/>
    <w:rsid w:val="000A2919"/>
    <w:rsid w:val="000A2C4F"/>
    <w:rsid w:val="000A2C89"/>
    <w:rsid w:val="000A2E47"/>
    <w:rsid w:val="000A3350"/>
    <w:rsid w:val="000A35A9"/>
    <w:rsid w:val="000A3672"/>
    <w:rsid w:val="000A3A6D"/>
    <w:rsid w:val="000A3E50"/>
    <w:rsid w:val="000A42F4"/>
    <w:rsid w:val="000A4F30"/>
    <w:rsid w:val="000A514E"/>
    <w:rsid w:val="000A51B5"/>
    <w:rsid w:val="000A5802"/>
    <w:rsid w:val="000A5826"/>
    <w:rsid w:val="000A5863"/>
    <w:rsid w:val="000A5CDE"/>
    <w:rsid w:val="000A62D0"/>
    <w:rsid w:val="000A638D"/>
    <w:rsid w:val="000A7054"/>
    <w:rsid w:val="000A73B9"/>
    <w:rsid w:val="000A74DA"/>
    <w:rsid w:val="000A7564"/>
    <w:rsid w:val="000A76FF"/>
    <w:rsid w:val="000A7920"/>
    <w:rsid w:val="000A7CC2"/>
    <w:rsid w:val="000A7CF2"/>
    <w:rsid w:val="000A7D41"/>
    <w:rsid w:val="000A7DE6"/>
    <w:rsid w:val="000B044A"/>
    <w:rsid w:val="000B0612"/>
    <w:rsid w:val="000B09C2"/>
    <w:rsid w:val="000B0A33"/>
    <w:rsid w:val="000B0A46"/>
    <w:rsid w:val="000B1298"/>
    <w:rsid w:val="000B161F"/>
    <w:rsid w:val="000B16EB"/>
    <w:rsid w:val="000B1BDB"/>
    <w:rsid w:val="000B1C7A"/>
    <w:rsid w:val="000B244F"/>
    <w:rsid w:val="000B265B"/>
    <w:rsid w:val="000B2B16"/>
    <w:rsid w:val="000B2D2A"/>
    <w:rsid w:val="000B2EAE"/>
    <w:rsid w:val="000B31EE"/>
    <w:rsid w:val="000B395D"/>
    <w:rsid w:val="000B4059"/>
    <w:rsid w:val="000B442C"/>
    <w:rsid w:val="000B4586"/>
    <w:rsid w:val="000B46A2"/>
    <w:rsid w:val="000B4723"/>
    <w:rsid w:val="000B4943"/>
    <w:rsid w:val="000B4E07"/>
    <w:rsid w:val="000B5311"/>
    <w:rsid w:val="000B540E"/>
    <w:rsid w:val="000B5623"/>
    <w:rsid w:val="000B56EA"/>
    <w:rsid w:val="000B57BE"/>
    <w:rsid w:val="000B63F5"/>
    <w:rsid w:val="000B6459"/>
    <w:rsid w:val="000B6737"/>
    <w:rsid w:val="000B6977"/>
    <w:rsid w:val="000B74A8"/>
    <w:rsid w:val="000B756E"/>
    <w:rsid w:val="000B7716"/>
    <w:rsid w:val="000B7F68"/>
    <w:rsid w:val="000B7F6F"/>
    <w:rsid w:val="000C0010"/>
    <w:rsid w:val="000C01E9"/>
    <w:rsid w:val="000C09BC"/>
    <w:rsid w:val="000C0A01"/>
    <w:rsid w:val="000C0B19"/>
    <w:rsid w:val="000C0C09"/>
    <w:rsid w:val="000C0CD1"/>
    <w:rsid w:val="000C0F4D"/>
    <w:rsid w:val="000C0FE5"/>
    <w:rsid w:val="000C1349"/>
    <w:rsid w:val="000C1A9F"/>
    <w:rsid w:val="000C1D36"/>
    <w:rsid w:val="000C2058"/>
    <w:rsid w:val="000C21A2"/>
    <w:rsid w:val="000C259D"/>
    <w:rsid w:val="000C287C"/>
    <w:rsid w:val="000C2B5C"/>
    <w:rsid w:val="000C2E07"/>
    <w:rsid w:val="000C3236"/>
    <w:rsid w:val="000C37F8"/>
    <w:rsid w:val="000C3DF3"/>
    <w:rsid w:val="000C418C"/>
    <w:rsid w:val="000C42AB"/>
    <w:rsid w:val="000C4389"/>
    <w:rsid w:val="000C43A5"/>
    <w:rsid w:val="000C43B6"/>
    <w:rsid w:val="000C4489"/>
    <w:rsid w:val="000C49BD"/>
    <w:rsid w:val="000C4A2F"/>
    <w:rsid w:val="000C4AC7"/>
    <w:rsid w:val="000C51B1"/>
    <w:rsid w:val="000C51F8"/>
    <w:rsid w:val="000C5284"/>
    <w:rsid w:val="000C54DC"/>
    <w:rsid w:val="000C55FD"/>
    <w:rsid w:val="000C5850"/>
    <w:rsid w:val="000C58B9"/>
    <w:rsid w:val="000C59C5"/>
    <w:rsid w:val="000C5F42"/>
    <w:rsid w:val="000C62E6"/>
    <w:rsid w:val="000C664F"/>
    <w:rsid w:val="000C6658"/>
    <w:rsid w:val="000C6981"/>
    <w:rsid w:val="000C735F"/>
    <w:rsid w:val="000C76A4"/>
    <w:rsid w:val="000C76AD"/>
    <w:rsid w:val="000C7705"/>
    <w:rsid w:val="000D00B7"/>
    <w:rsid w:val="000D0184"/>
    <w:rsid w:val="000D01A9"/>
    <w:rsid w:val="000D03EA"/>
    <w:rsid w:val="000D0461"/>
    <w:rsid w:val="000D0465"/>
    <w:rsid w:val="000D0621"/>
    <w:rsid w:val="000D06C8"/>
    <w:rsid w:val="000D0794"/>
    <w:rsid w:val="000D0916"/>
    <w:rsid w:val="000D0F6A"/>
    <w:rsid w:val="000D11BF"/>
    <w:rsid w:val="000D1543"/>
    <w:rsid w:val="000D1548"/>
    <w:rsid w:val="000D15AB"/>
    <w:rsid w:val="000D243E"/>
    <w:rsid w:val="000D26B1"/>
    <w:rsid w:val="000D2BBB"/>
    <w:rsid w:val="000D2E77"/>
    <w:rsid w:val="000D3567"/>
    <w:rsid w:val="000D3C4A"/>
    <w:rsid w:val="000D3C58"/>
    <w:rsid w:val="000D4252"/>
    <w:rsid w:val="000D45BC"/>
    <w:rsid w:val="000D4832"/>
    <w:rsid w:val="000D4E5A"/>
    <w:rsid w:val="000D4F26"/>
    <w:rsid w:val="000D4F4F"/>
    <w:rsid w:val="000D53B3"/>
    <w:rsid w:val="000D54AA"/>
    <w:rsid w:val="000D571C"/>
    <w:rsid w:val="000D5734"/>
    <w:rsid w:val="000D577D"/>
    <w:rsid w:val="000D5A23"/>
    <w:rsid w:val="000D5DC4"/>
    <w:rsid w:val="000D6004"/>
    <w:rsid w:val="000D6144"/>
    <w:rsid w:val="000D6509"/>
    <w:rsid w:val="000D6548"/>
    <w:rsid w:val="000D67D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0E81"/>
    <w:rsid w:val="000E1120"/>
    <w:rsid w:val="000E1A40"/>
    <w:rsid w:val="000E1B84"/>
    <w:rsid w:val="000E207F"/>
    <w:rsid w:val="000E2243"/>
    <w:rsid w:val="000E263F"/>
    <w:rsid w:val="000E2F84"/>
    <w:rsid w:val="000E31E6"/>
    <w:rsid w:val="000E380B"/>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6B8B"/>
    <w:rsid w:val="000E6D11"/>
    <w:rsid w:val="000E7053"/>
    <w:rsid w:val="000E783E"/>
    <w:rsid w:val="000E7ED1"/>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D96"/>
    <w:rsid w:val="000F3F41"/>
    <w:rsid w:val="000F4501"/>
    <w:rsid w:val="000F45A0"/>
    <w:rsid w:val="000F4662"/>
    <w:rsid w:val="000F470C"/>
    <w:rsid w:val="000F4A86"/>
    <w:rsid w:val="000F4C15"/>
    <w:rsid w:val="000F4D77"/>
    <w:rsid w:val="000F4EFA"/>
    <w:rsid w:val="000F547C"/>
    <w:rsid w:val="000F56C9"/>
    <w:rsid w:val="000F5B81"/>
    <w:rsid w:val="000F61A9"/>
    <w:rsid w:val="000F63BD"/>
    <w:rsid w:val="000F649A"/>
    <w:rsid w:val="000F64C4"/>
    <w:rsid w:val="000F6598"/>
    <w:rsid w:val="000F6700"/>
    <w:rsid w:val="000F6A09"/>
    <w:rsid w:val="000F6C57"/>
    <w:rsid w:val="000F6F65"/>
    <w:rsid w:val="000F706B"/>
    <w:rsid w:val="000F70CC"/>
    <w:rsid w:val="000F7148"/>
    <w:rsid w:val="000F7159"/>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79"/>
    <w:rsid w:val="00100EEE"/>
    <w:rsid w:val="001012E9"/>
    <w:rsid w:val="00101465"/>
    <w:rsid w:val="00101B88"/>
    <w:rsid w:val="00101BE2"/>
    <w:rsid w:val="00101C7A"/>
    <w:rsid w:val="00101CFD"/>
    <w:rsid w:val="00101E3D"/>
    <w:rsid w:val="0010204C"/>
    <w:rsid w:val="001024DA"/>
    <w:rsid w:val="00102A44"/>
    <w:rsid w:val="00102E83"/>
    <w:rsid w:val="00102EFF"/>
    <w:rsid w:val="00103103"/>
    <w:rsid w:val="00103437"/>
    <w:rsid w:val="001038FC"/>
    <w:rsid w:val="00103BE0"/>
    <w:rsid w:val="00103D0C"/>
    <w:rsid w:val="00103D3A"/>
    <w:rsid w:val="00104275"/>
    <w:rsid w:val="00104416"/>
    <w:rsid w:val="00104895"/>
    <w:rsid w:val="001048FC"/>
    <w:rsid w:val="00104AC6"/>
    <w:rsid w:val="00105BC6"/>
    <w:rsid w:val="00105E3E"/>
    <w:rsid w:val="00106531"/>
    <w:rsid w:val="001065FB"/>
    <w:rsid w:val="00106746"/>
    <w:rsid w:val="001067AF"/>
    <w:rsid w:val="00106895"/>
    <w:rsid w:val="00106A25"/>
    <w:rsid w:val="00106A3B"/>
    <w:rsid w:val="00106A97"/>
    <w:rsid w:val="00107259"/>
    <w:rsid w:val="0010732C"/>
    <w:rsid w:val="00107357"/>
    <w:rsid w:val="00107726"/>
    <w:rsid w:val="0010789B"/>
    <w:rsid w:val="001078B7"/>
    <w:rsid w:val="00107934"/>
    <w:rsid w:val="00107C51"/>
    <w:rsid w:val="0011024A"/>
    <w:rsid w:val="00110808"/>
    <w:rsid w:val="001108F5"/>
    <w:rsid w:val="001113E5"/>
    <w:rsid w:val="00111506"/>
    <w:rsid w:val="00111A25"/>
    <w:rsid w:val="00111B38"/>
    <w:rsid w:val="00111B99"/>
    <w:rsid w:val="00111DB2"/>
    <w:rsid w:val="001120E4"/>
    <w:rsid w:val="00112138"/>
    <w:rsid w:val="0011220C"/>
    <w:rsid w:val="001122B9"/>
    <w:rsid w:val="001125A4"/>
    <w:rsid w:val="00112926"/>
    <w:rsid w:val="00112BD9"/>
    <w:rsid w:val="001138E2"/>
    <w:rsid w:val="00113922"/>
    <w:rsid w:val="00113B73"/>
    <w:rsid w:val="00113CA5"/>
    <w:rsid w:val="001144F2"/>
    <w:rsid w:val="001145E8"/>
    <w:rsid w:val="0011487C"/>
    <w:rsid w:val="00114F13"/>
    <w:rsid w:val="001152D7"/>
    <w:rsid w:val="001153FA"/>
    <w:rsid w:val="00115471"/>
    <w:rsid w:val="00115854"/>
    <w:rsid w:val="001160A6"/>
    <w:rsid w:val="0011618B"/>
    <w:rsid w:val="0011674F"/>
    <w:rsid w:val="001167BC"/>
    <w:rsid w:val="00116848"/>
    <w:rsid w:val="00116E92"/>
    <w:rsid w:val="00116EBD"/>
    <w:rsid w:val="00116FA1"/>
    <w:rsid w:val="001172CA"/>
    <w:rsid w:val="00117607"/>
    <w:rsid w:val="00117FE0"/>
    <w:rsid w:val="00120630"/>
    <w:rsid w:val="00120A55"/>
    <w:rsid w:val="00120A5F"/>
    <w:rsid w:val="00121271"/>
    <w:rsid w:val="00121975"/>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27FEA"/>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4C5"/>
    <w:rsid w:val="0013659A"/>
    <w:rsid w:val="00136640"/>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A8C"/>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CCD"/>
    <w:rsid w:val="00145F02"/>
    <w:rsid w:val="0014600A"/>
    <w:rsid w:val="0014629B"/>
    <w:rsid w:val="001462F7"/>
    <w:rsid w:val="001463A1"/>
    <w:rsid w:val="00146823"/>
    <w:rsid w:val="001468DB"/>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0EA9"/>
    <w:rsid w:val="00151023"/>
    <w:rsid w:val="00151A8D"/>
    <w:rsid w:val="00151AFC"/>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68B"/>
    <w:rsid w:val="00162932"/>
    <w:rsid w:val="00163495"/>
    <w:rsid w:val="00163A81"/>
    <w:rsid w:val="00163ACD"/>
    <w:rsid w:val="00163F8B"/>
    <w:rsid w:val="00164234"/>
    <w:rsid w:val="00164516"/>
    <w:rsid w:val="00164694"/>
    <w:rsid w:val="00164877"/>
    <w:rsid w:val="00164A76"/>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32D"/>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593"/>
    <w:rsid w:val="001736A5"/>
    <w:rsid w:val="00173A9E"/>
    <w:rsid w:val="00173AA0"/>
    <w:rsid w:val="00173CFF"/>
    <w:rsid w:val="00173ECD"/>
    <w:rsid w:val="00173F53"/>
    <w:rsid w:val="00174461"/>
    <w:rsid w:val="00174CD7"/>
    <w:rsid w:val="001750D9"/>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265"/>
    <w:rsid w:val="001776AD"/>
    <w:rsid w:val="001776AF"/>
    <w:rsid w:val="001777E1"/>
    <w:rsid w:val="00177A60"/>
    <w:rsid w:val="00180048"/>
    <w:rsid w:val="0018042B"/>
    <w:rsid w:val="0018052D"/>
    <w:rsid w:val="0018064D"/>
    <w:rsid w:val="00180729"/>
    <w:rsid w:val="00180BAA"/>
    <w:rsid w:val="00180C7A"/>
    <w:rsid w:val="00180CE0"/>
    <w:rsid w:val="001811A5"/>
    <w:rsid w:val="001811F3"/>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C2F"/>
    <w:rsid w:val="00184F5E"/>
    <w:rsid w:val="00185178"/>
    <w:rsid w:val="001852D2"/>
    <w:rsid w:val="0018534A"/>
    <w:rsid w:val="00185456"/>
    <w:rsid w:val="00185BD8"/>
    <w:rsid w:val="00185D80"/>
    <w:rsid w:val="00185DDC"/>
    <w:rsid w:val="00186403"/>
    <w:rsid w:val="001867AB"/>
    <w:rsid w:val="001867ED"/>
    <w:rsid w:val="001869A6"/>
    <w:rsid w:val="00186B2E"/>
    <w:rsid w:val="00186B35"/>
    <w:rsid w:val="00186B71"/>
    <w:rsid w:val="00186C04"/>
    <w:rsid w:val="00186CF0"/>
    <w:rsid w:val="00186EB9"/>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2A3"/>
    <w:rsid w:val="001923ED"/>
    <w:rsid w:val="001925DC"/>
    <w:rsid w:val="001925F1"/>
    <w:rsid w:val="00192681"/>
    <w:rsid w:val="0019276B"/>
    <w:rsid w:val="00192850"/>
    <w:rsid w:val="00192CDE"/>
    <w:rsid w:val="001935CB"/>
    <w:rsid w:val="00193690"/>
    <w:rsid w:val="00193B72"/>
    <w:rsid w:val="00193DA9"/>
    <w:rsid w:val="00193F6F"/>
    <w:rsid w:val="00194165"/>
    <w:rsid w:val="0019422D"/>
    <w:rsid w:val="00194674"/>
    <w:rsid w:val="0019489E"/>
    <w:rsid w:val="001948A1"/>
    <w:rsid w:val="00194F9B"/>
    <w:rsid w:val="00195253"/>
    <w:rsid w:val="0019533E"/>
    <w:rsid w:val="0019570A"/>
    <w:rsid w:val="00195944"/>
    <w:rsid w:val="001959AD"/>
    <w:rsid w:val="0019606F"/>
    <w:rsid w:val="001965F0"/>
    <w:rsid w:val="0019672E"/>
    <w:rsid w:val="00196F1E"/>
    <w:rsid w:val="00196F63"/>
    <w:rsid w:val="0019703A"/>
    <w:rsid w:val="001971B2"/>
    <w:rsid w:val="0019736B"/>
    <w:rsid w:val="0019782D"/>
    <w:rsid w:val="00197BA5"/>
    <w:rsid w:val="00197DF9"/>
    <w:rsid w:val="00197E2F"/>
    <w:rsid w:val="00197E3A"/>
    <w:rsid w:val="00197F89"/>
    <w:rsid w:val="001A0056"/>
    <w:rsid w:val="001A01FA"/>
    <w:rsid w:val="001A0223"/>
    <w:rsid w:val="001A0419"/>
    <w:rsid w:val="001A05F9"/>
    <w:rsid w:val="001A0864"/>
    <w:rsid w:val="001A0AA2"/>
    <w:rsid w:val="001A0D10"/>
    <w:rsid w:val="001A0F54"/>
    <w:rsid w:val="001A130B"/>
    <w:rsid w:val="001A19DB"/>
    <w:rsid w:val="001A204D"/>
    <w:rsid w:val="001A241C"/>
    <w:rsid w:val="001A2590"/>
    <w:rsid w:val="001A2C68"/>
    <w:rsid w:val="001A2DE5"/>
    <w:rsid w:val="001A2F38"/>
    <w:rsid w:val="001A2FA6"/>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0FEE"/>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54D"/>
    <w:rsid w:val="001B38B2"/>
    <w:rsid w:val="001B38B3"/>
    <w:rsid w:val="001B3C04"/>
    <w:rsid w:val="001B3E1F"/>
    <w:rsid w:val="001B3FEB"/>
    <w:rsid w:val="001B4036"/>
    <w:rsid w:val="001B4373"/>
    <w:rsid w:val="001B446A"/>
    <w:rsid w:val="001B44A4"/>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85B"/>
    <w:rsid w:val="001C2ADC"/>
    <w:rsid w:val="001C2D37"/>
    <w:rsid w:val="001C35FB"/>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6DF"/>
    <w:rsid w:val="001C5930"/>
    <w:rsid w:val="001C5CC8"/>
    <w:rsid w:val="001C5DD2"/>
    <w:rsid w:val="001C5F7B"/>
    <w:rsid w:val="001C5F83"/>
    <w:rsid w:val="001C60B0"/>
    <w:rsid w:val="001C63C7"/>
    <w:rsid w:val="001C6489"/>
    <w:rsid w:val="001C654B"/>
    <w:rsid w:val="001C68C7"/>
    <w:rsid w:val="001C6B08"/>
    <w:rsid w:val="001C6F5A"/>
    <w:rsid w:val="001C7A73"/>
    <w:rsid w:val="001D01A5"/>
    <w:rsid w:val="001D02E1"/>
    <w:rsid w:val="001D04CB"/>
    <w:rsid w:val="001D0CDA"/>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DDD"/>
    <w:rsid w:val="001D5EB7"/>
    <w:rsid w:val="001D68B0"/>
    <w:rsid w:val="001D6C52"/>
    <w:rsid w:val="001D6C5A"/>
    <w:rsid w:val="001D6E91"/>
    <w:rsid w:val="001D6FCC"/>
    <w:rsid w:val="001D6FD0"/>
    <w:rsid w:val="001D71E5"/>
    <w:rsid w:val="001D78D8"/>
    <w:rsid w:val="001D7A80"/>
    <w:rsid w:val="001D7B0C"/>
    <w:rsid w:val="001E07DC"/>
    <w:rsid w:val="001E082B"/>
    <w:rsid w:val="001E0A38"/>
    <w:rsid w:val="001E0E1E"/>
    <w:rsid w:val="001E1A59"/>
    <w:rsid w:val="001E1ACD"/>
    <w:rsid w:val="001E2547"/>
    <w:rsid w:val="001E28A4"/>
    <w:rsid w:val="001E2AD4"/>
    <w:rsid w:val="001E353D"/>
    <w:rsid w:val="001E421A"/>
    <w:rsid w:val="001E4282"/>
    <w:rsid w:val="001E42AC"/>
    <w:rsid w:val="001E42D7"/>
    <w:rsid w:val="001E4340"/>
    <w:rsid w:val="001E4B78"/>
    <w:rsid w:val="001E4F6D"/>
    <w:rsid w:val="001E5512"/>
    <w:rsid w:val="001E598E"/>
    <w:rsid w:val="001E62D2"/>
    <w:rsid w:val="001E6BB3"/>
    <w:rsid w:val="001E6FC3"/>
    <w:rsid w:val="001E71B9"/>
    <w:rsid w:val="001E763D"/>
    <w:rsid w:val="001E7814"/>
    <w:rsid w:val="001E78AD"/>
    <w:rsid w:val="001E79F1"/>
    <w:rsid w:val="001E7D41"/>
    <w:rsid w:val="001E7ECC"/>
    <w:rsid w:val="001E7F94"/>
    <w:rsid w:val="001F030E"/>
    <w:rsid w:val="001F0515"/>
    <w:rsid w:val="001F089D"/>
    <w:rsid w:val="001F0B5E"/>
    <w:rsid w:val="001F104F"/>
    <w:rsid w:val="001F1154"/>
    <w:rsid w:val="001F150B"/>
    <w:rsid w:val="001F1610"/>
    <w:rsid w:val="001F1A26"/>
    <w:rsid w:val="001F1D3C"/>
    <w:rsid w:val="001F1EA2"/>
    <w:rsid w:val="001F23E9"/>
    <w:rsid w:val="001F24D5"/>
    <w:rsid w:val="001F25B1"/>
    <w:rsid w:val="001F29D1"/>
    <w:rsid w:val="001F2A2F"/>
    <w:rsid w:val="001F2AF3"/>
    <w:rsid w:val="001F2B16"/>
    <w:rsid w:val="001F2D7A"/>
    <w:rsid w:val="001F2F17"/>
    <w:rsid w:val="001F316B"/>
    <w:rsid w:val="001F330C"/>
    <w:rsid w:val="001F3C1C"/>
    <w:rsid w:val="001F3DD9"/>
    <w:rsid w:val="001F4045"/>
    <w:rsid w:val="001F416B"/>
    <w:rsid w:val="001F41B8"/>
    <w:rsid w:val="001F42EE"/>
    <w:rsid w:val="001F442F"/>
    <w:rsid w:val="001F4595"/>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11F"/>
    <w:rsid w:val="001F7390"/>
    <w:rsid w:val="001F7468"/>
    <w:rsid w:val="001F7625"/>
    <w:rsid w:val="001F7A32"/>
    <w:rsid w:val="001F7C1E"/>
    <w:rsid w:val="00200534"/>
    <w:rsid w:val="00200717"/>
    <w:rsid w:val="00200AFA"/>
    <w:rsid w:val="00200B05"/>
    <w:rsid w:val="00200BCA"/>
    <w:rsid w:val="00200C79"/>
    <w:rsid w:val="00200C81"/>
    <w:rsid w:val="00200E54"/>
    <w:rsid w:val="00200EA2"/>
    <w:rsid w:val="0020144E"/>
    <w:rsid w:val="0020165E"/>
    <w:rsid w:val="00201F27"/>
    <w:rsid w:val="00202090"/>
    <w:rsid w:val="00202171"/>
    <w:rsid w:val="002027EA"/>
    <w:rsid w:val="00202B50"/>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6B47"/>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1E3"/>
    <w:rsid w:val="002123E7"/>
    <w:rsid w:val="00212447"/>
    <w:rsid w:val="002126E1"/>
    <w:rsid w:val="00213827"/>
    <w:rsid w:val="00213B46"/>
    <w:rsid w:val="002140C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238"/>
    <w:rsid w:val="0022047B"/>
    <w:rsid w:val="00220533"/>
    <w:rsid w:val="00221A81"/>
    <w:rsid w:val="0022207C"/>
    <w:rsid w:val="00222A2D"/>
    <w:rsid w:val="00223A0C"/>
    <w:rsid w:val="00223CDF"/>
    <w:rsid w:val="00223F00"/>
    <w:rsid w:val="00224221"/>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3A"/>
    <w:rsid w:val="00227C51"/>
    <w:rsid w:val="00227FDC"/>
    <w:rsid w:val="0023003F"/>
    <w:rsid w:val="00230192"/>
    <w:rsid w:val="00230A68"/>
    <w:rsid w:val="00230FD0"/>
    <w:rsid w:val="00231259"/>
    <w:rsid w:val="002318EF"/>
    <w:rsid w:val="0023194B"/>
    <w:rsid w:val="00231BE1"/>
    <w:rsid w:val="00231D85"/>
    <w:rsid w:val="00231E77"/>
    <w:rsid w:val="00231F40"/>
    <w:rsid w:val="00232318"/>
    <w:rsid w:val="00232477"/>
    <w:rsid w:val="00232FB9"/>
    <w:rsid w:val="00232FD4"/>
    <w:rsid w:val="0023309C"/>
    <w:rsid w:val="002332EC"/>
    <w:rsid w:val="00233553"/>
    <w:rsid w:val="00233DAA"/>
    <w:rsid w:val="00233E8A"/>
    <w:rsid w:val="0023430D"/>
    <w:rsid w:val="002343D8"/>
    <w:rsid w:val="00234890"/>
    <w:rsid w:val="00234A40"/>
    <w:rsid w:val="00234A97"/>
    <w:rsid w:val="00234C3E"/>
    <w:rsid w:val="00234D14"/>
    <w:rsid w:val="002351F9"/>
    <w:rsid w:val="002355BC"/>
    <w:rsid w:val="00235EA3"/>
    <w:rsid w:val="00236001"/>
    <w:rsid w:val="00236316"/>
    <w:rsid w:val="0023697D"/>
    <w:rsid w:val="00236C6C"/>
    <w:rsid w:val="0023703D"/>
    <w:rsid w:val="00237107"/>
    <w:rsid w:val="00237821"/>
    <w:rsid w:val="002379AF"/>
    <w:rsid w:val="00237DAA"/>
    <w:rsid w:val="00240318"/>
    <w:rsid w:val="00240345"/>
    <w:rsid w:val="00240AB3"/>
    <w:rsid w:val="00240D9C"/>
    <w:rsid w:val="00240DB2"/>
    <w:rsid w:val="00240F67"/>
    <w:rsid w:val="00241005"/>
    <w:rsid w:val="0024107A"/>
    <w:rsid w:val="002414AE"/>
    <w:rsid w:val="0024171A"/>
    <w:rsid w:val="002417C5"/>
    <w:rsid w:val="0024185F"/>
    <w:rsid w:val="00241AD3"/>
    <w:rsid w:val="00241F34"/>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488"/>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7CD"/>
    <w:rsid w:val="00252AFB"/>
    <w:rsid w:val="00252CB0"/>
    <w:rsid w:val="0025307B"/>
    <w:rsid w:val="00253104"/>
    <w:rsid w:val="002536B4"/>
    <w:rsid w:val="0025388D"/>
    <w:rsid w:val="00253AD2"/>
    <w:rsid w:val="00253C43"/>
    <w:rsid w:val="00253D3A"/>
    <w:rsid w:val="00253DD3"/>
    <w:rsid w:val="00253DD7"/>
    <w:rsid w:val="00254305"/>
    <w:rsid w:val="00254973"/>
    <w:rsid w:val="00254ABE"/>
    <w:rsid w:val="00254B50"/>
    <w:rsid w:val="00254B57"/>
    <w:rsid w:val="00254B9D"/>
    <w:rsid w:val="00254F50"/>
    <w:rsid w:val="002554AD"/>
    <w:rsid w:val="002557DB"/>
    <w:rsid w:val="0025590A"/>
    <w:rsid w:val="00255A0A"/>
    <w:rsid w:val="00255BFC"/>
    <w:rsid w:val="00256A30"/>
    <w:rsid w:val="00256A4F"/>
    <w:rsid w:val="00256A5E"/>
    <w:rsid w:val="00256DC7"/>
    <w:rsid w:val="0025734C"/>
    <w:rsid w:val="00257401"/>
    <w:rsid w:val="00257482"/>
    <w:rsid w:val="00257558"/>
    <w:rsid w:val="00257645"/>
    <w:rsid w:val="002576FB"/>
    <w:rsid w:val="00257A1D"/>
    <w:rsid w:val="00257D86"/>
    <w:rsid w:val="00260195"/>
    <w:rsid w:val="002602CE"/>
    <w:rsid w:val="002603EF"/>
    <w:rsid w:val="002609AB"/>
    <w:rsid w:val="002609EE"/>
    <w:rsid w:val="00260A45"/>
    <w:rsid w:val="00260D10"/>
    <w:rsid w:val="00261AED"/>
    <w:rsid w:val="00261B38"/>
    <w:rsid w:val="00261EDD"/>
    <w:rsid w:val="0026221C"/>
    <w:rsid w:val="00262223"/>
    <w:rsid w:val="0026224F"/>
    <w:rsid w:val="0026226F"/>
    <w:rsid w:val="00262442"/>
    <w:rsid w:val="002624F3"/>
    <w:rsid w:val="0026270B"/>
    <w:rsid w:val="00262B2C"/>
    <w:rsid w:val="00262D16"/>
    <w:rsid w:val="00263027"/>
    <w:rsid w:val="002632C3"/>
    <w:rsid w:val="0026388B"/>
    <w:rsid w:val="00263C82"/>
    <w:rsid w:val="00263F5B"/>
    <w:rsid w:val="002640D0"/>
    <w:rsid w:val="002642B1"/>
    <w:rsid w:val="002644F5"/>
    <w:rsid w:val="0026473B"/>
    <w:rsid w:val="0026490D"/>
    <w:rsid w:val="0026498A"/>
    <w:rsid w:val="00264CC2"/>
    <w:rsid w:val="00264DDE"/>
    <w:rsid w:val="00264F4B"/>
    <w:rsid w:val="002653A3"/>
    <w:rsid w:val="0026556D"/>
    <w:rsid w:val="00265741"/>
    <w:rsid w:val="002658D5"/>
    <w:rsid w:val="00265E72"/>
    <w:rsid w:val="00265F6D"/>
    <w:rsid w:val="00266122"/>
    <w:rsid w:val="002667DA"/>
    <w:rsid w:val="002667ED"/>
    <w:rsid w:val="00266C0B"/>
    <w:rsid w:val="00266F8C"/>
    <w:rsid w:val="0026724D"/>
    <w:rsid w:val="0026755C"/>
    <w:rsid w:val="0026787B"/>
    <w:rsid w:val="002679AC"/>
    <w:rsid w:val="00267F74"/>
    <w:rsid w:val="0027082D"/>
    <w:rsid w:val="00270840"/>
    <w:rsid w:val="00270C17"/>
    <w:rsid w:val="00270DCD"/>
    <w:rsid w:val="00270F7B"/>
    <w:rsid w:val="00271113"/>
    <w:rsid w:val="0027144E"/>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68E"/>
    <w:rsid w:val="0027472D"/>
    <w:rsid w:val="00274746"/>
    <w:rsid w:val="0027483C"/>
    <w:rsid w:val="00274F6C"/>
    <w:rsid w:val="00274F9C"/>
    <w:rsid w:val="00275354"/>
    <w:rsid w:val="0027548D"/>
    <w:rsid w:val="00275533"/>
    <w:rsid w:val="00275D61"/>
    <w:rsid w:val="00276028"/>
    <w:rsid w:val="00276327"/>
    <w:rsid w:val="002766F3"/>
    <w:rsid w:val="002769B4"/>
    <w:rsid w:val="002769DB"/>
    <w:rsid w:val="002775FC"/>
    <w:rsid w:val="00277617"/>
    <w:rsid w:val="00277802"/>
    <w:rsid w:val="00277862"/>
    <w:rsid w:val="00277ABA"/>
    <w:rsid w:val="0028001E"/>
    <w:rsid w:val="002804FF"/>
    <w:rsid w:val="00280600"/>
    <w:rsid w:val="002807BC"/>
    <w:rsid w:val="002808E2"/>
    <w:rsid w:val="002808E4"/>
    <w:rsid w:val="002809EC"/>
    <w:rsid w:val="00280E17"/>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2C8"/>
    <w:rsid w:val="00285394"/>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0BD"/>
    <w:rsid w:val="002921E1"/>
    <w:rsid w:val="00292B3A"/>
    <w:rsid w:val="0029318A"/>
    <w:rsid w:val="002934ED"/>
    <w:rsid w:val="00293863"/>
    <w:rsid w:val="00293A4C"/>
    <w:rsid w:val="00293D24"/>
    <w:rsid w:val="00293F93"/>
    <w:rsid w:val="00294080"/>
    <w:rsid w:val="002940A5"/>
    <w:rsid w:val="0029413D"/>
    <w:rsid w:val="00294758"/>
    <w:rsid w:val="00294BC6"/>
    <w:rsid w:val="00294D10"/>
    <w:rsid w:val="0029524E"/>
    <w:rsid w:val="002952D5"/>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97F24"/>
    <w:rsid w:val="002A00B0"/>
    <w:rsid w:val="002A0193"/>
    <w:rsid w:val="002A037C"/>
    <w:rsid w:val="002A046F"/>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6C31"/>
    <w:rsid w:val="002A793F"/>
    <w:rsid w:val="002A7FA3"/>
    <w:rsid w:val="002B0222"/>
    <w:rsid w:val="002B04B1"/>
    <w:rsid w:val="002B0A76"/>
    <w:rsid w:val="002B1254"/>
    <w:rsid w:val="002B1321"/>
    <w:rsid w:val="002B15EE"/>
    <w:rsid w:val="002B1DCF"/>
    <w:rsid w:val="002B1FDB"/>
    <w:rsid w:val="002B2035"/>
    <w:rsid w:val="002B2210"/>
    <w:rsid w:val="002B2385"/>
    <w:rsid w:val="002B28B1"/>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6F2"/>
    <w:rsid w:val="002B4772"/>
    <w:rsid w:val="002B48FA"/>
    <w:rsid w:val="002B4B59"/>
    <w:rsid w:val="002B4F16"/>
    <w:rsid w:val="002B4F2B"/>
    <w:rsid w:val="002B5516"/>
    <w:rsid w:val="002B58E9"/>
    <w:rsid w:val="002B58EE"/>
    <w:rsid w:val="002B5919"/>
    <w:rsid w:val="002B5CEE"/>
    <w:rsid w:val="002B5F72"/>
    <w:rsid w:val="002B609D"/>
    <w:rsid w:val="002B63B8"/>
    <w:rsid w:val="002B661D"/>
    <w:rsid w:val="002B6720"/>
    <w:rsid w:val="002B6A8B"/>
    <w:rsid w:val="002B6B5F"/>
    <w:rsid w:val="002B6D4C"/>
    <w:rsid w:val="002B718A"/>
    <w:rsid w:val="002B7268"/>
    <w:rsid w:val="002B7618"/>
    <w:rsid w:val="002B798A"/>
    <w:rsid w:val="002B7E18"/>
    <w:rsid w:val="002B7F7A"/>
    <w:rsid w:val="002C03AA"/>
    <w:rsid w:val="002C083B"/>
    <w:rsid w:val="002C0B0E"/>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A95"/>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1CF6"/>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8A9"/>
    <w:rsid w:val="002D7916"/>
    <w:rsid w:val="002D7E37"/>
    <w:rsid w:val="002E018D"/>
    <w:rsid w:val="002E0651"/>
    <w:rsid w:val="002E0659"/>
    <w:rsid w:val="002E0948"/>
    <w:rsid w:val="002E0A4F"/>
    <w:rsid w:val="002E0AFA"/>
    <w:rsid w:val="002E0D33"/>
    <w:rsid w:val="002E118D"/>
    <w:rsid w:val="002E12FC"/>
    <w:rsid w:val="002E14D8"/>
    <w:rsid w:val="002E1EB1"/>
    <w:rsid w:val="002E20A1"/>
    <w:rsid w:val="002E237A"/>
    <w:rsid w:val="002E23F2"/>
    <w:rsid w:val="002E262E"/>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A70"/>
    <w:rsid w:val="002E6E1D"/>
    <w:rsid w:val="002E6F91"/>
    <w:rsid w:val="002E71A8"/>
    <w:rsid w:val="002E738B"/>
    <w:rsid w:val="002E77CC"/>
    <w:rsid w:val="002E79A7"/>
    <w:rsid w:val="002E7A2A"/>
    <w:rsid w:val="002E7C5A"/>
    <w:rsid w:val="002E7E5A"/>
    <w:rsid w:val="002F022D"/>
    <w:rsid w:val="002F0253"/>
    <w:rsid w:val="002F0471"/>
    <w:rsid w:val="002F0640"/>
    <w:rsid w:val="002F0E12"/>
    <w:rsid w:val="002F1069"/>
    <w:rsid w:val="002F113A"/>
    <w:rsid w:val="002F14A1"/>
    <w:rsid w:val="002F1509"/>
    <w:rsid w:val="002F15B9"/>
    <w:rsid w:val="002F1796"/>
    <w:rsid w:val="002F1DEE"/>
    <w:rsid w:val="002F1FB1"/>
    <w:rsid w:val="002F27ED"/>
    <w:rsid w:val="002F2882"/>
    <w:rsid w:val="002F28AD"/>
    <w:rsid w:val="002F29D3"/>
    <w:rsid w:val="002F2A5C"/>
    <w:rsid w:val="002F2B7E"/>
    <w:rsid w:val="002F2E22"/>
    <w:rsid w:val="002F330D"/>
    <w:rsid w:val="002F33D1"/>
    <w:rsid w:val="002F39AB"/>
    <w:rsid w:val="002F3DD5"/>
    <w:rsid w:val="002F3DD6"/>
    <w:rsid w:val="002F3EFC"/>
    <w:rsid w:val="002F4044"/>
    <w:rsid w:val="002F4541"/>
    <w:rsid w:val="002F4A7D"/>
    <w:rsid w:val="002F4AB3"/>
    <w:rsid w:val="002F4F8C"/>
    <w:rsid w:val="002F51D2"/>
    <w:rsid w:val="002F5665"/>
    <w:rsid w:val="002F56AD"/>
    <w:rsid w:val="002F584E"/>
    <w:rsid w:val="002F591D"/>
    <w:rsid w:val="002F6001"/>
    <w:rsid w:val="002F61E2"/>
    <w:rsid w:val="002F63DA"/>
    <w:rsid w:val="002F65D7"/>
    <w:rsid w:val="002F6B38"/>
    <w:rsid w:val="002F7955"/>
    <w:rsid w:val="002F7ABD"/>
    <w:rsid w:val="00300341"/>
    <w:rsid w:val="003004D5"/>
    <w:rsid w:val="00300C7C"/>
    <w:rsid w:val="00300D1B"/>
    <w:rsid w:val="00300E7A"/>
    <w:rsid w:val="003010B4"/>
    <w:rsid w:val="0030115F"/>
    <w:rsid w:val="00301A35"/>
    <w:rsid w:val="00302104"/>
    <w:rsid w:val="003023A6"/>
    <w:rsid w:val="00302595"/>
    <w:rsid w:val="003029D7"/>
    <w:rsid w:val="00302A0D"/>
    <w:rsid w:val="00302BA1"/>
    <w:rsid w:val="00303010"/>
    <w:rsid w:val="00303158"/>
    <w:rsid w:val="00303298"/>
    <w:rsid w:val="003033E9"/>
    <w:rsid w:val="0030361D"/>
    <w:rsid w:val="00303765"/>
    <w:rsid w:val="003039E2"/>
    <w:rsid w:val="00303AE0"/>
    <w:rsid w:val="00303E27"/>
    <w:rsid w:val="00303E7C"/>
    <w:rsid w:val="0030418B"/>
    <w:rsid w:val="00304199"/>
    <w:rsid w:val="003044BB"/>
    <w:rsid w:val="003044FD"/>
    <w:rsid w:val="00304688"/>
    <w:rsid w:val="00304969"/>
    <w:rsid w:val="00304ADB"/>
    <w:rsid w:val="00304B92"/>
    <w:rsid w:val="00304E15"/>
    <w:rsid w:val="00304F63"/>
    <w:rsid w:val="00305456"/>
    <w:rsid w:val="003058CC"/>
    <w:rsid w:val="00305AD0"/>
    <w:rsid w:val="00305C70"/>
    <w:rsid w:val="00305DF2"/>
    <w:rsid w:val="003062E0"/>
    <w:rsid w:val="00306494"/>
    <w:rsid w:val="00306E6C"/>
    <w:rsid w:val="00307194"/>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49F"/>
    <w:rsid w:val="0031289A"/>
    <w:rsid w:val="003128E2"/>
    <w:rsid w:val="00312A35"/>
    <w:rsid w:val="00312AF0"/>
    <w:rsid w:val="00312BB8"/>
    <w:rsid w:val="00312C11"/>
    <w:rsid w:val="00312E87"/>
    <w:rsid w:val="00313121"/>
    <w:rsid w:val="003134A5"/>
    <w:rsid w:val="003136FD"/>
    <w:rsid w:val="00313919"/>
    <w:rsid w:val="00313B61"/>
    <w:rsid w:val="003145CA"/>
    <w:rsid w:val="00314A5F"/>
    <w:rsid w:val="00314FA9"/>
    <w:rsid w:val="00314FC2"/>
    <w:rsid w:val="00315354"/>
    <w:rsid w:val="00315CBB"/>
    <w:rsid w:val="00315E4B"/>
    <w:rsid w:val="00315E54"/>
    <w:rsid w:val="003160D8"/>
    <w:rsid w:val="00316105"/>
    <w:rsid w:val="00316268"/>
    <w:rsid w:val="0031642C"/>
    <w:rsid w:val="00316448"/>
    <w:rsid w:val="00316917"/>
    <w:rsid w:val="003169F3"/>
    <w:rsid w:val="00316ABF"/>
    <w:rsid w:val="00316B1F"/>
    <w:rsid w:val="00317174"/>
    <w:rsid w:val="003174D8"/>
    <w:rsid w:val="0031753C"/>
    <w:rsid w:val="00317865"/>
    <w:rsid w:val="003178CA"/>
    <w:rsid w:val="00317919"/>
    <w:rsid w:val="0031792D"/>
    <w:rsid w:val="00317A16"/>
    <w:rsid w:val="00317A1C"/>
    <w:rsid w:val="00317A1F"/>
    <w:rsid w:val="00317A49"/>
    <w:rsid w:val="00317FB1"/>
    <w:rsid w:val="0032009E"/>
    <w:rsid w:val="00320A48"/>
    <w:rsid w:val="00320C55"/>
    <w:rsid w:val="00320C76"/>
    <w:rsid w:val="003217BA"/>
    <w:rsid w:val="00321949"/>
    <w:rsid w:val="00321DD2"/>
    <w:rsid w:val="003220A7"/>
    <w:rsid w:val="00323517"/>
    <w:rsid w:val="00323A47"/>
    <w:rsid w:val="00323AAF"/>
    <w:rsid w:val="00323C81"/>
    <w:rsid w:val="00323D79"/>
    <w:rsid w:val="00323D97"/>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5A44"/>
    <w:rsid w:val="0033648A"/>
    <w:rsid w:val="0033677C"/>
    <w:rsid w:val="00336784"/>
    <w:rsid w:val="0033679B"/>
    <w:rsid w:val="00336DEC"/>
    <w:rsid w:val="00336F79"/>
    <w:rsid w:val="00337209"/>
    <w:rsid w:val="003372D4"/>
    <w:rsid w:val="00337408"/>
    <w:rsid w:val="00337549"/>
    <w:rsid w:val="003378FA"/>
    <w:rsid w:val="00337B7A"/>
    <w:rsid w:val="00337DDB"/>
    <w:rsid w:val="00337E9E"/>
    <w:rsid w:val="003402F6"/>
    <w:rsid w:val="00340681"/>
    <w:rsid w:val="0034084C"/>
    <w:rsid w:val="00340C21"/>
    <w:rsid w:val="00341536"/>
    <w:rsid w:val="00341864"/>
    <w:rsid w:val="00341A13"/>
    <w:rsid w:val="00341A4F"/>
    <w:rsid w:val="00341FA9"/>
    <w:rsid w:val="003428FB"/>
    <w:rsid w:val="00342C28"/>
    <w:rsid w:val="00342E1C"/>
    <w:rsid w:val="00342FFD"/>
    <w:rsid w:val="003430E8"/>
    <w:rsid w:val="003433E5"/>
    <w:rsid w:val="0034360C"/>
    <w:rsid w:val="0034362C"/>
    <w:rsid w:val="003437C5"/>
    <w:rsid w:val="00343A6E"/>
    <w:rsid w:val="00343FD4"/>
    <w:rsid w:val="00344149"/>
    <w:rsid w:val="003442F3"/>
    <w:rsid w:val="00344430"/>
    <w:rsid w:val="00344BB9"/>
    <w:rsid w:val="003455EE"/>
    <w:rsid w:val="00345D0E"/>
    <w:rsid w:val="003463AA"/>
    <w:rsid w:val="0034668A"/>
    <w:rsid w:val="00346886"/>
    <w:rsid w:val="003468A9"/>
    <w:rsid w:val="003468D0"/>
    <w:rsid w:val="00346A98"/>
    <w:rsid w:val="00346BDE"/>
    <w:rsid w:val="00346D9F"/>
    <w:rsid w:val="00346E82"/>
    <w:rsid w:val="00346F18"/>
    <w:rsid w:val="00346FF3"/>
    <w:rsid w:val="0034746F"/>
    <w:rsid w:val="00347853"/>
    <w:rsid w:val="00347A17"/>
    <w:rsid w:val="00347A5D"/>
    <w:rsid w:val="00347B13"/>
    <w:rsid w:val="00347B38"/>
    <w:rsid w:val="00347C19"/>
    <w:rsid w:val="00347ED5"/>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38"/>
    <w:rsid w:val="003533CA"/>
    <w:rsid w:val="003534CB"/>
    <w:rsid w:val="0035372B"/>
    <w:rsid w:val="003538E0"/>
    <w:rsid w:val="00353F91"/>
    <w:rsid w:val="003543DC"/>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02CF"/>
    <w:rsid w:val="00360E57"/>
    <w:rsid w:val="00360E5A"/>
    <w:rsid w:val="0036115F"/>
    <w:rsid w:val="0036158F"/>
    <w:rsid w:val="00361816"/>
    <w:rsid w:val="00361AFF"/>
    <w:rsid w:val="00361B1E"/>
    <w:rsid w:val="00361B26"/>
    <w:rsid w:val="00361E5F"/>
    <w:rsid w:val="003624C4"/>
    <w:rsid w:val="00362A68"/>
    <w:rsid w:val="00363122"/>
    <w:rsid w:val="003633C9"/>
    <w:rsid w:val="00363503"/>
    <w:rsid w:val="00364323"/>
    <w:rsid w:val="0036440B"/>
    <w:rsid w:val="00364414"/>
    <w:rsid w:val="0036482F"/>
    <w:rsid w:val="00364890"/>
    <w:rsid w:val="0036506C"/>
    <w:rsid w:val="00365397"/>
    <w:rsid w:val="003654B4"/>
    <w:rsid w:val="003654FE"/>
    <w:rsid w:val="00365829"/>
    <w:rsid w:val="003658A7"/>
    <w:rsid w:val="00365CAB"/>
    <w:rsid w:val="00365EB3"/>
    <w:rsid w:val="003666A0"/>
    <w:rsid w:val="003667C4"/>
    <w:rsid w:val="00366861"/>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3C0F"/>
    <w:rsid w:val="0037457C"/>
    <w:rsid w:val="00374A8B"/>
    <w:rsid w:val="00374BF9"/>
    <w:rsid w:val="00374F49"/>
    <w:rsid w:val="00374FA4"/>
    <w:rsid w:val="003755A6"/>
    <w:rsid w:val="003756B9"/>
    <w:rsid w:val="00375707"/>
    <w:rsid w:val="00375709"/>
    <w:rsid w:val="003757E8"/>
    <w:rsid w:val="00375872"/>
    <w:rsid w:val="00376029"/>
    <w:rsid w:val="003760DD"/>
    <w:rsid w:val="00376123"/>
    <w:rsid w:val="003764E9"/>
    <w:rsid w:val="00376598"/>
    <w:rsid w:val="0037676D"/>
    <w:rsid w:val="00376A26"/>
    <w:rsid w:val="00376C5C"/>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0BE"/>
    <w:rsid w:val="003842DC"/>
    <w:rsid w:val="003842EF"/>
    <w:rsid w:val="00384365"/>
    <w:rsid w:val="0038465F"/>
    <w:rsid w:val="003846AA"/>
    <w:rsid w:val="00384ABA"/>
    <w:rsid w:val="0038506A"/>
    <w:rsid w:val="00385AD4"/>
    <w:rsid w:val="00385C0E"/>
    <w:rsid w:val="00385C2F"/>
    <w:rsid w:val="00386062"/>
    <w:rsid w:val="003860AA"/>
    <w:rsid w:val="00386457"/>
    <w:rsid w:val="0038657B"/>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2"/>
    <w:rsid w:val="003919CF"/>
    <w:rsid w:val="00391DEE"/>
    <w:rsid w:val="0039264B"/>
    <w:rsid w:val="00392A82"/>
    <w:rsid w:val="00392FB5"/>
    <w:rsid w:val="0039354D"/>
    <w:rsid w:val="00393A2B"/>
    <w:rsid w:val="00393A83"/>
    <w:rsid w:val="00393B65"/>
    <w:rsid w:val="00393D2B"/>
    <w:rsid w:val="00393D9A"/>
    <w:rsid w:val="00393DFD"/>
    <w:rsid w:val="00393E42"/>
    <w:rsid w:val="00393F79"/>
    <w:rsid w:val="00394069"/>
    <w:rsid w:val="003943F9"/>
    <w:rsid w:val="0039478C"/>
    <w:rsid w:val="003948B8"/>
    <w:rsid w:val="00394B4F"/>
    <w:rsid w:val="00394DE8"/>
    <w:rsid w:val="0039530E"/>
    <w:rsid w:val="0039566C"/>
    <w:rsid w:val="00395C8D"/>
    <w:rsid w:val="00395CB6"/>
    <w:rsid w:val="00395D67"/>
    <w:rsid w:val="003960D5"/>
    <w:rsid w:val="003964EC"/>
    <w:rsid w:val="0039654E"/>
    <w:rsid w:val="003966BF"/>
    <w:rsid w:val="00396AAD"/>
    <w:rsid w:val="00397758"/>
    <w:rsid w:val="00397A36"/>
    <w:rsid w:val="00397C67"/>
    <w:rsid w:val="00397E27"/>
    <w:rsid w:val="003A00C7"/>
    <w:rsid w:val="003A051E"/>
    <w:rsid w:val="003A087B"/>
    <w:rsid w:val="003A099B"/>
    <w:rsid w:val="003A09AA"/>
    <w:rsid w:val="003A09F2"/>
    <w:rsid w:val="003A0BD9"/>
    <w:rsid w:val="003A0DD8"/>
    <w:rsid w:val="003A0F1E"/>
    <w:rsid w:val="003A0FFB"/>
    <w:rsid w:val="003A10AB"/>
    <w:rsid w:val="003A127D"/>
    <w:rsid w:val="003A1D4C"/>
    <w:rsid w:val="003A20C1"/>
    <w:rsid w:val="003A224D"/>
    <w:rsid w:val="003A22C4"/>
    <w:rsid w:val="003A2355"/>
    <w:rsid w:val="003A2461"/>
    <w:rsid w:val="003A2867"/>
    <w:rsid w:val="003A286B"/>
    <w:rsid w:val="003A28D8"/>
    <w:rsid w:val="003A2AE6"/>
    <w:rsid w:val="003A2EFB"/>
    <w:rsid w:val="003A307C"/>
    <w:rsid w:val="003A3489"/>
    <w:rsid w:val="003A3938"/>
    <w:rsid w:val="003A3DE2"/>
    <w:rsid w:val="003A4246"/>
    <w:rsid w:val="003A42C9"/>
    <w:rsid w:val="003A4469"/>
    <w:rsid w:val="003A4670"/>
    <w:rsid w:val="003A4A4E"/>
    <w:rsid w:val="003A4D3C"/>
    <w:rsid w:val="003A4EFC"/>
    <w:rsid w:val="003A5B19"/>
    <w:rsid w:val="003A5C9E"/>
    <w:rsid w:val="003A5FEA"/>
    <w:rsid w:val="003A6131"/>
    <w:rsid w:val="003A6356"/>
    <w:rsid w:val="003A674A"/>
    <w:rsid w:val="003A6997"/>
    <w:rsid w:val="003A6FDE"/>
    <w:rsid w:val="003A7102"/>
    <w:rsid w:val="003A784F"/>
    <w:rsid w:val="003A7948"/>
    <w:rsid w:val="003A7E29"/>
    <w:rsid w:val="003A7FC8"/>
    <w:rsid w:val="003B002F"/>
    <w:rsid w:val="003B024F"/>
    <w:rsid w:val="003B0BFA"/>
    <w:rsid w:val="003B0E83"/>
    <w:rsid w:val="003B1151"/>
    <w:rsid w:val="003B12DF"/>
    <w:rsid w:val="003B1373"/>
    <w:rsid w:val="003B13AB"/>
    <w:rsid w:val="003B16AD"/>
    <w:rsid w:val="003B199A"/>
    <w:rsid w:val="003B1C92"/>
    <w:rsid w:val="003B238E"/>
    <w:rsid w:val="003B23BC"/>
    <w:rsid w:val="003B275C"/>
    <w:rsid w:val="003B277C"/>
    <w:rsid w:val="003B2B70"/>
    <w:rsid w:val="003B2BDA"/>
    <w:rsid w:val="003B2D5F"/>
    <w:rsid w:val="003B2F69"/>
    <w:rsid w:val="003B2FBF"/>
    <w:rsid w:val="003B348C"/>
    <w:rsid w:val="003B34C6"/>
    <w:rsid w:val="003B35AA"/>
    <w:rsid w:val="003B3BCE"/>
    <w:rsid w:val="003B3CF7"/>
    <w:rsid w:val="003B41A3"/>
    <w:rsid w:val="003B42C3"/>
    <w:rsid w:val="003B43FE"/>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46"/>
    <w:rsid w:val="003B6FC8"/>
    <w:rsid w:val="003B7065"/>
    <w:rsid w:val="003B7431"/>
    <w:rsid w:val="003B7BFF"/>
    <w:rsid w:val="003C000B"/>
    <w:rsid w:val="003C0DBD"/>
    <w:rsid w:val="003C0FCF"/>
    <w:rsid w:val="003C1058"/>
    <w:rsid w:val="003C12BC"/>
    <w:rsid w:val="003C1433"/>
    <w:rsid w:val="003C1911"/>
    <w:rsid w:val="003C19CE"/>
    <w:rsid w:val="003C1C86"/>
    <w:rsid w:val="003C208F"/>
    <w:rsid w:val="003C22A3"/>
    <w:rsid w:val="003C2693"/>
    <w:rsid w:val="003C26B9"/>
    <w:rsid w:val="003C2766"/>
    <w:rsid w:val="003C301F"/>
    <w:rsid w:val="003C314B"/>
    <w:rsid w:val="003C345E"/>
    <w:rsid w:val="003C35B0"/>
    <w:rsid w:val="003C35C1"/>
    <w:rsid w:val="003C3975"/>
    <w:rsid w:val="003C3A50"/>
    <w:rsid w:val="003C3CC9"/>
    <w:rsid w:val="003C3F78"/>
    <w:rsid w:val="003C42F9"/>
    <w:rsid w:val="003C43A9"/>
    <w:rsid w:val="003C46E2"/>
    <w:rsid w:val="003C4A75"/>
    <w:rsid w:val="003C4EEE"/>
    <w:rsid w:val="003C4F71"/>
    <w:rsid w:val="003C4FCB"/>
    <w:rsid w:val="003C520B"/>
    <w:rsid w:val="003C5339"/>
    <w:rsid w:val="003C5B06"/>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C7E68"/>
    <w:rsid w:val="003D015C"/>
    <w:rsid w:val="003D04E5"/>
    <w:rsid w:val="003D0546"/>
    <w:rsid w:val="003D08FC"/>
    <w:rsid w:val="003D0A41"/>
    <w:rsid w:val="003D0BC5"/>
    <w:rsid w:val="003D0D65"/>
    <w:rsid w:val="003D0E89"/>
    <w:rsid w:val="003D1166"/>
    <w:rsid w:val="003D1243"/>
    <w:rsid w:val="003D13CE"/>
    <w:rsid w:val="003D1412"/>
    <w:rsid w:val="003D159F"/>
    <w:rsid w:val="003D1788"/>
    <w:rsid w:val="003D1B92"/>
    <w:rsid w:val="003D1BFA"/>
    <w:rsid w:val="003D1C8F"/>
    <w:rsid w:val="003D2008"/>
    <w:rsid w:val="003D2077"/>
    <w:rsid w:val="003D2275"/>
    <w:rsid w:val="003D2333"/>
    <w:rsid w:val="003D2489"/>
    <w:rsid w:val="003D293C"/>
    <w:rsid w:val="003D29CF"/>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DBC"/>
    <w:rsid w:val="003D4F63"/>
    <w:rsid w:val="003D4FC1"/>
    <w:rsid w:val="003D513E"/>
    <w:rsid w:val="003D5484"/>
    <w:rsid w:val="003D5486"/>
    <w:rsid w:val="003D5873"/>
    <w:rsid w:val="003D5DF1"/>
    <w:rsid w:val="003D5E0C"/>
    <w:rsid w:val="003D5FD6"/>
    <w:rsid w:val="003D65A4"/>
    <w:rsid w:val="003D6955"/>
    <w:rsid w:val="003D6C68"/>
    <w:rsid w:val="003D6CA9"/>
    <w:rsid w:val="003D6E1D"/>
    <w:rsid w:val="003D715F"/>
    <w:rsid w:val="003D7289"/>
    <w:rsid w:val="003D72C8"/>
    <w:rsid w:val="003D7E76"/>
    <w:rsid w:val="003E03AC"/>
    <w:rsid w:val="003E0548"/>
    <w:rsid w:val="003E05E1"/>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6C"/>
    <w:rsid w:val="003E36FB"/>
    <w:rsid w:val="003E37F5"/>
    <w:rsid w:val="003E39FC"/>
    <w:rsid w:val="003E3D8F"/>
    <w:rsid w:val="003E43D4"/>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7EB"/>
    <w:rsid w:val="003E782F"/>
    <w:rsid w:val="003E7DDE"/>
    <w:rsid w:val="003F01AE"/>
    <w:rsid w:val="003F0885"/>
    <w:rsid w:val="003F08BD"/>
    <w:rsid w:val="003F0A58"/>
    <w:rsid w:val="003F0E1A"/>
    <w:rsid w:val="003F0E72"/>
    <w:rsid w:val="003F0F4D"/>
    <w:rsid w:val="003F1CB2"/>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693C"/>
    <w:rsid w:val="003F6A48"/>
    <w:rsid w:val="003F72E0"/>
    <w:rsid w:val="003F7789"/>
    <w:rsid w:val="003F7995"/>
    <w:rsid w:val="003F7A9E"/>
    <w:rsid w:val="003F7C29"/>
    <w:rsid w:val="003F7DDF"/>
    <w:rsid w:val="003F7EFA"/>
    <w:rsid w:val="004001D4"/>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56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D17"/>
    <w:rsid w:val="00407FDF"/>
    <w:rsid w:val="004100A9"/>
    <w:rsid w:val="00410481"/>
    <w:rsid w:val="00410511"/>
    <w:rsid w:val="0041059D"/>
    <w:rsid w:val="004108C9"/>
    <w:rsid w:val="00410BD0"/>
    <w:rsid w:val="00410C35"/>
    <w:rsid w:val="00410DEE"/>
    <w:rsid w:val="00410E1F"/>
    <w:rsid w:val="0041118D"/>
    <w:rsid w:val="00411257"/>
    <w:rsid w:val="00411CF2"/>
    <w:rsid w:val="00411D31"/>
    <w:rsid w:val="00411E93"/>
    <w:rsid w:val="00411EF6"/>
    <w:rsid w:val="00412316"/>
    <w:rsid w:val="00412399"/>
    <w:rsid w:val="004123EE"/>
    <w:rsid w:val="0041251F"/>
    <w:rsid w:val="00412791"/>
    <w:rsid w:val="00412A66"/>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134"/>
    <w:rsid w:val="0042022F"/>
    <w:rsid w:val="00420BA7"/>
    <w:rsid w:val="00421384"/>
    <w:rsid w:val="00421524"/>
    <w:rsid w:val="004216BB"/>
    <w:rsid w:val="004216D1"/>
    <w:rsid w:val="0042197B"/>
    <w:rsid w:val="00421A98"/>
    <w:rsid w:val="00421DC2"/>
    <w:rsid w:val="004220E1"/>
    <w:rsid w:val="004220E4"/>
    <w:rsid w:val="004221DA"/>
    <w:rsid w:val="00422655"/>
    <w:rsid w:val="004226F8"/>
    <w:rsid w:val="00422E43"/>
    <w:rsid w:val="00422F00"/>
    <w:rsid w:val="0042318D"/>
    <w:rsid w:val="004231D1"/>
    <w:rsid w:val="004233B6"/>
    <w:rsid w:val="004235DC"/>
    <w:rsid w:val="00423704"/>
    <w:rsid w:val="00423C5E"/>
    <w:rsid w:val="00423C95"/>
    <w:rsid w:val="00423DD7"/>
    <w:rsid w:val="00423E62"/>
    <w:rsid w:val="00424057"/>
    <w:rsid w:val="004243F4"/>
    <w:rsid w:val="00424842"/>
    <w:rsid w:val="00424952"/>
    <w:rsid w:val="004249EC"/>
    <w:rsid w:val="00424BB9"/>
    <w:rsid w:val="00425000"/>
    <w:rsid w:val="00425044"/>
    <w:rsid w:val="00425391"/>
    <w:rsid w:val="004254C1"/>
    <w:rsid w:val="00425783"/>
    <w:rsid w:val="00425925"/>
    <w:rsid w:val="00425E04"/>
    <w:rsid w:val="00426011"/>
    <w:rsid w:val="0042602F"/>
    <w:rsid w:val="00426552"/>
    <w:rsid w:val="0042669E"/>
    <w:rsid w:val="004267A7"/>
    <w:rsid w:val="00426D23"/>
    <w:rsid w:val="00426D46"/>
    <w:rsid w:val="00427003"/>
    <w:rsid w:val="0042710E"/>
    <w:rsid w:val="00427656"/>
    <w:rsid w:val="00427729"/>
    <w:rsid w:val="00427781"/>
    <w:rsid w:val="004277BD"/>
    <w:rsid w:val="0042799D"/>
    <w:rsid w:val="00427A7A"/>
    <w:rsid w:val="00427FA4"/>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1C8"/>
    <w:rsid w:val="0043325F"/>
    <w:rsid w:val="00433528"/>
    <w:rsid w:val="00433A22"/>
    <w:rsid w:val="004340CC"/>
    <w:rsid w:val="004340F5"/>
    <w:rsid w:val="004343FF"/>
    <w:rsid w:val="004345CF"/>
    <w:rsid w:val="00434782"/>
    <w:rsid w:val="004347E4"/>
    <w:rsid w:val="00435062"/>
    <w:rsid w:val="00435262"/>
    <w:rsid w:val="0043552C"/>
    <w:rsid w:val="004355AD"/>
    <w:rsid w:val="004357B8"/>
    <w:rsid w:val="0043587F"/>
    <w:rsid w:val="0043609F"/>
    <w:rsid w:val="0043612E"/>
    <w:rsid w:val="004363D6"/>
    <w:rsid w:val="004364F2"/>
    <w:rsid w:val="00436572"/>
    <w:rsid w:val="004365AB"/>
    <w:rsid w:val="004369DA"/>
    <w:rsid w:val="004369DD"/>
    <w:rsid w:val="00437122"/>
    <w:rsid w:val="00437191"/>
    <w:rsid w:val="0043729D"/>
    <w:rsid w:val="00437396"/>
    <w:rsid w:val="0043743F"/>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170"/>
    <w:rsid w:val="00442640"/>
    <w:rsid w:val="004428C7"/>
    <w:rsid w:val="0044299D"/>
    <w:rsid w:val="00442AAE"/>
    <w:rsid w:val="00442E0F"/>
    <w:rsid w:val="0044313B"/>
    <w:rsid w:val="0044330C"/>
    <w:rsid w:val="00443356"/>
    <w:rsid w:val="00443B32"/>
    <w:rsid w:val="00443CD6"/>
    <w:rsid w:val="0044406B"/>
    <w:rsid w:val="0044429E"/>
    <w:rsid w:val="0044450B"/>
    <w:rsid w:val="004445F0"/>
    <w:rsid w:val="00444AB9"/>
    <w:rsid w:val="0044567A"/>
    <w:rsid w:val="004456A4"/>
    <w:rsid w:val="0044581F"/>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07"/>
    <w:rsid w:val="00451638"/>
    <w:rsid w:val="0045191E"/>
    <w:rsid w:val="004519FB"/>
    <w:rsid w:val="00452041"/>
    <w:rsid w:val="00452209"/>
    <w:rsid w:val="00452316"/>
    <w:rsid w:val="00452941"/>
    <w:rsid w:val="00453306"/>
    <w:rsid w:val="004537F5"/>
    <w:rsid w:val="00453C0B"/>
    <w:rsid w:val="00453D25"/>
    <w:rsid w:val="004542D3"/>
    <w:rsid w:val="004544FD"/>
    <w:rsid w:val="004548D6"/>
    <w:rsid w:val="004548DC"/>
    <w:rsid w:val="00454A22"/>
    <w:rsid w:val="00454C71"/>
    <w:rsid w:val="00454D42"/>
    <w:rsid w:val="00454E24"/>
    <w:rsid w:val="00455070"/>
    <w:rsid w:val="004558F4"/>
    <w:rsid w:val="004559B7"/>
    <w:rsid w:val="004559CD"/>
    <w:rsid w:val="00455A6C"/>
    <w:rsid w:val="00455D96"/>
    <w:rsid w:val="00455FC1"/>
    <w:rsid w:val="0045675A"/>
    <w:rsid w:val="00456853"/>
    <w:rsid w:val="00456BA3"/>
    <w:rsid w:val="00456C32"/>
    <w:rsid w:val="00456ED2"/>
    <w:rsid w:val="00457188"/>
    <w:rsid w:val="00457313"/>
    <w:rsid w:val="0045766D"/>
    <w:rsid w:val="00457699"/>
    <w:rsid w:val="00457B21"/>
    <w:rsid w:val="00457E5E"/>
    <w:rsid w:val="0046048B"/>
    <w:rsid w:val="0046054C"/>
    <w:rsid w:val="00460556"/>
    <w:rsid w:val="00460997"/>
    <w:rsid w:val="00460B09"/>
    <w:rsid w:val="00460B11"/>
    <w:rsid w:val="00460EE8"/>
    <w:rsid w:val="004611C8"/>
    <w:rsid w:val="00461737"/>
    <w:rsid w:val="0046178E"/>
    <w:rsid w:val="00461A3C"/>
    <w:rsid w:val="00461CF4"/>
    <w:rsid w:val="00461EA3"/>
    <w:rsid w:val="00461FD2"/>
    <w:rsid w:val="00462BDA"/>
    <w:rsid w:val="004634F9"/>
    <w:rsid w:val="00463717"/>
    <w:rsid w:val="00463740"/>
    <w:rsid w:val="00463844"/>
    <w:rsid w:val="00463946"/>
    <w:rsid w:val="00463A2E"/>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FA1"/>
    <w:rsid w:val="00467039"/>
    <w:rsid w:val="00467177"/>
    <w:rsid w:val="00467A8B"/>
    <w:rsid w:val="00467AB5"/>
    <w:rsid w:val="00467AFF"/>
    <w:rsid w:val="00467FBD"/>
    <w:rsid w:val="00470957"/>
    <w:rsid w:val="00470C44"/>
    <w:rsid w:val="00470C60"/>
    <w:rsid w:val="00471055"/>
    <w:rsid w:val="0047196B"/>
    <w:rsid w:val="00471BCF"/>
    <w:rsid w:val="00471F14"/>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502"/>
    <w:rsid w:val="004758CB"/>
    <w:rsid w:val="00475F26"/>
    <w:rsid w:val="00475FC7"/>
    <w:rsid w:val="004760B5"/>
    <w:rsid w:val="004760BF"/>
    <w:rsid w:val="0047635A"/>
    <w:rsid w:val="00476871"/>
    <w:rsid w:val="00476F3E"/>
    <w:rsid w:val="00476F56"/>
    <w:rsid w:val="004776C5"/>
    <w:rsid w:val="00477FDC"/>
    <w:rsid w:val="00480726"/>
    <w:rsid w:val="00480795"/>
    <w:rsid w:val="00480953"/>
    <w:rsid w:val="00480A00"/>
    <w:rsid w:val="00480B3B"/>
    <w:rsid w:val="0048101F"/>
    <w:rsid w:val="004810F9"/>
    <w:rsid w:val="004814A6"/>
    <w:rsid w:val="00481562"/>
    <w:rsid w:val="0048192D"/>
    <w:rsid w:val="00481D24"/>
    <w:rsid w:val="004826C7"/>
    <w:rsid w:val="004827C4"/>
    <w:rsid w:val="00482FEA"/>
    <w:rsid w:val="004833B7"/>
    <w:rsid w:val="004834B6"/>
    <w:rsid w:val="00483512"/>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74E7"/>
    <w:rsid w:val="00487507"/>
    <w:rsid w:val="00487531"/>
    <w:rsid w:val="004876E2"/>
    <w:rsid w:val="00487CFB"/>
    <w:rsid w:val="00487F4B"/>
    <w:rsid w:val="00490150"/>
    <w:rsid w:val="004902B6"/>
    <w:rsid w:val="00490377"/>
    <w:rsid w:val="00490747"/>
    <w:rsid w:val="00490AA3"/>
    <w:rsid w:val="00490FEE"/>
    <w:rsid w:val="00491266"/>
    <w:rsid w:val="00491799"/>
    <w:rsid w:val="0049181F"/>
    <w:rsid w:val="004919E9"/>
    <w:rsid w:val="00491B93"/>
    <w:rsid w:val="00491E05"/>
    <w:rsid w:val="004921B3"/>
    <w:rsid w:val="0049257B"/>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2BD"/>
    <w:rsid w:val="00495841"/>
    <w:rsid w:val="00495932"/>
    <w:rsid w:val="00495ADE"/>
    <w:rsid w:val="00496196"/>
    <w:rsid w:val="00496626"/>
    <w:rsid w:val="00496AB4"/>
    <w:rsid w:val="00496B54"/>
    <w:rsid w:val="00496C12"/>
    <w:rsid w:val="00496D1E"/>
    <w:rsid w:val="004975D6"/>
    <w:rsid w:val="004978FF"/>
    <w:rsid w:val="0049795F"/>
    <w:rsid w:val="00497C16"/>
    <w:rsid w:val="00497D86"/>
    <w:rsid w:val="00497EDD"/>
    <w:rsid w:val="004A061C"/>
    <w:rsid w:val="004A06EC"/>
    <w:rsid w:val="004A0754"/>
    <w:rsid w:val="004A0774"/>
    <w:rsid w:val="004A0CC0"/>
    <w:rsid w:val="004A0F1E"/>
    <w:rsid w:val="004A0FAC"/>
    <w:rsid w:val="004A1201"/>
    <w:rsid w:val="004A146C"/>
    <w:rsid w:val="004A16FC"/>
    <w:rsid w:val="004A1A26"/>
    <w:rsid w:val="004A1AF9"/>
    <w:rsid w:val="004A1D0B"/>
    <w:rsid w:val="004A1FC5"/>
    <w:rsid w:val="004A2010"/>
    <w:rsid w:val="004A21E9"/>
    <w:rsid w:val="004A2530"/>
    <w:rsid w:val="004A2AC1"/>
    <w:rsid w:val="004A2BB2"/>
    <w:rsid w:val="004A2C32"/>
    <w:rsid w:val="004A30F0"/>
    <w:rsid w:val="004A311F"/>
    <w:rsid w:val="004A32AC"/>
    <w:rsid w:val="004A35F1"/>
    <w:rsid w:val="004A396A"/>
    <w:rsid w:val="004A3BD4"/>
    <w:rsid w:val="004A3D77"/>
    <w:rsid w:val="004A40BF"/>
    <w:rsid w:val="004A4163"/>
    <w:rsid w:val="004A4904"/>
    <w:rsid w:val="004A496B"/>
    <w:rsid w:val="004A4BF6"/>
    <w:rsid w:val="004A4C3B"/>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BA3"/>
    <w:rsid w:val="004A7C4A"/>
    <w:rsid w:val="004A7C9F"/>
    <w:rsid w:val="004A7DA9"/>
    <w:rsid w:val="004B017C"/>
    <w:rsid w:val="004B0294"/>
    <w:rsid w:val="004B082D"/>
    <w:rsid w:val="004B100A"/>
    <w:rsid w:val="004B1616"/>
    <w:rsid w:val="004B1F99"/>
    <w:rsid w:val="004B2418"/>
    <w:rsid w:val="004B26B2"/>
    <w:rsid w:val="004B28FD"/>
    <w:rsid w:val="004B29BB"/>
    <w:rsid w:val="004B2A1C"/>
    <w:rsid w:val="004B2B3F"/>
    <w:rsid w:val="004B2F3B"/>
    <w:rsid w:val="004B3118"/>
    <w:rsid w:val="004B3150"/>
    <w:rsid w:val="004B329D"/>
    <w:rsid w:val="004B34C3"/>
    <w:rsid w:val="004B3BDF"/>
    <w:rsid w:val="004B3CC7"/>
    <w:rsid w:val="004B3E9E"/>
    <w:rsid w:val="004B42E0"/>
    <w:rsid w:val="004B4307"/>
    <w:rsid w:val="004B45DB"/>
    <w:rsid w:val="004B4B15"/>
    <w:rsid w:val="004B4D37"/>
    <w:rsid w:val="004B4D4D"/>
    <w:rsid w:val="004B4E5A"/>
    <w:rsid w:val="004B4EFD"/>
    <w:rsid w:val="004B55D0"/>
    <w:rsid w:val="004B5658"/>
    <w:rsid w:val="004B56AD"/>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1F94"/>
    <w:rsid w:val="004C2592"/>
    <w:rsid w:val="004C28C6"/>
    <w:rsid w:val="004C36BF"/>
    <w:rsid w:val="004C386B"/>
    <w:rsid w:val="004C3A17"/>
    <w:rsid w:val="004C3D75"/>
    <w:rsid w:val="004C3D98"/>
    <w:rsid w:val="004C414A"/>
    <w:rsid w:val="004C41FB"/>
    <w:rsid w:val="004C4247"/>
    <w:rsid w:val="004C460F"/>
    <w:rsid w:val="004C4CF6"/>
    <w:rsid w:val="004C4D5D"/>
    <w:rsid w:val="004C4FDC"/>
    <w:rsid w:val="004C5237"/>
    <w:rsid w:val="004C5287"/>
    <w:rsid w:val="004C5535"/>
    <w:rsid w:val="004C59E7"/>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030"/>
    <w:rsid w:val="004D1903"/>
    <w:rsid w:val="004D1E8D"/>
    <w:rsid w:val="004D211C"/>
    <w:rsid w:val="004D228D"/>
    <w:rsid w:val="004D23CE"/>
    <w:rsid w:val="004D24DE"/>
    <w:rsid w:val="004D279C"/>
    <w:rsid w:val="004D2A1E"/>
    <w:rsid w:val="004D30DA"/>
    <w:rsid w:val="004D33F6"/>
    <w:rsid w:val="004D3AB6"/>
    <w:rsid w:val="004D3E8E"/>
    <w:rsid w:val="004D3E91"/>
    <w:rsid w:val="004D417E"/>
    <w:rsid w:val="004D4488"/>
    <w:rsid w:val="004D46F3"/>
    <w:rsid w:val="004D4BD9"/>
    <w:rsid w:val="004D4E8D"/>
    <w:rsid w:val="004D4EB2"/>
    <w:rsid w:val="004D5131"/>
    <w:rsid w:val="004D527C"/>
    <w:rsid w:val="004D54D2"/>
    <w:rsid w:val="004D5509"/>
    <w:rsid w:val="004D59D4"/>
    <w:rsid w:val="004D5B54"/>
    <w:rsid w:val="004D5B95"/>
    <w:rsid w:val="004D5BB7"/>
    <w:rsid w:val="004D5D34"/>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C6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B24"/>
    <w:rsid w:val="004E3E77"/>
    <w:rsid w:val="004E3EB9"/>
    <w:rsid w:val="004E3EBA"/>
    <w:rsid w:val="004E4424"/>
    <w:rsid w:val="004E4767"/>
    <w:rsid w:val="004E4A8E"/>
    <w:rsid w:val="004E4DDC"/>
    <w:rsid w:val="004E4FC0"/>
    <w:rsid w:val="004E5241"/>
    <w:rsid w:val="004E551B"/>
    <w:rsid w:val="004E5540"/>
    <w:rsid w:val="004E559D"/>
    <w:rsid w:val="004E57C2"/>
    <w:rsid w:val="004E587A"/>
    <w:rsid w:val="004E5B0C"/>
    <w:rsid w:val="004E5DFB"/>
    <w:rsid w:val="004E5FB6"/>
    <w:rsid w:val="004E63DF"/>
    <w:rsid w:val="004E6A7C"/>
    <w:rsid w:val="004E6C45"/>
    <w:rsid w:val="004E724C"/>
    <w:rsid w:val="004E7AFD"/>
    <w:rsid w:val="004E7DA8"/>
    <w:rsid w:val="004E7E9F"/>
    <w:rsid w:val="004F00A6"/>
    <w:rsid w:val="004F034E"/>
    <w:rsid w:val="004F0424"/>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2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1C35"/>
    <w:rsid w:val="0050265F"/>
    <w:rsid w:val="005028CB"/>
    <w:rsid w:val="005028E8"/>
    <w:rsid w:val="005028EB"/>
    <w:rsid w:val="005028EE"/>
    <w:rsid w:val="00502A73"/>
    <w:rsid w:val="00502A8D"/>
    <w:rsid w:val="00502CB0"/>
    <w:rsid w:val="0050306B"/>
    <w:rsid w:val="0050323F"/>
    <w:rsid w:val="0050330F"/>
    <w:rsid w:val="0050346E"/>
    <w:rsid w:val="00503593"/>
    <w:rsid w:val="00503775"/>
    <w:rsid w:val="00503849"/>
    <w:rsid w:val="00503D81"/>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C5D"/>
    <w:rsid w:val="00506C98"/>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3E4"/>
    <w:rsid w:val="00511411"/>
    <w:rsid w:val="0051181D"/>
    <w:rsid w:val="00511B5E"/>
    <w:rsid w:val="00511CEE"/>
    <w:rsid w:val="00511EC1"/>
    <w:rsid w:val="005120E8"/>
    <w:rsid w:val="00512685"/>
    <w:rsid w:val="0051272A"/>
    <w:rsid w:val="005127F2"/>
    <w:rsid w:val="00512969"/>
    <w:rsid w:val="005129F0"/>
    <w:rsid w:val="00512B1C"/>
    <w:rsid w:val="005134C1"/>
    <w:rsid w:val="00513997"/>
    <w:rsid w:val="005139F5"/>
    <w:rsid w:val="00513BC6"/>
    <w:rsid w:val="00513F5D"/>
    <w:rsid w:val="005141D2"/>
    <w:rsid w:val="0051466F"/>
    <w:rsid w:val="00514AA9"/>
    <w:rsid w:val="00514B8A"/>
    <w:rsid w:val="00514C68"/>
    <w:rsid w:val="00514E91"/>
    <w:rsid w:val="00514FCB"/>
    <w:rsid w:val="0051526D"/>
    <w:rsid w:val="005157CC"/>
    <w:rsid w:val="005157F9"/>
    <w:rsid w:val="00516077"/>
    <w:rsid w:val="0051661A"/>
    <w:rsid w:val="00516953"/>
    <w:rsid w:val="00516BA8"/>
    <w:rsid w:val="00516D1A"/>
    <w:rsid w:val="00516D44"/>
    <w:rsid w:val="00517278"/>
    <w:rsid w:val="00517652"/>
    <w:rsid w:val="00517900"/>
    <w:rsid w:val="00517947"/>
    <w:rsid w:val="00517A52"/>
    <w:rsid w:val="00520184"/>
    <w:rsid w:val="005202AB"/>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0F5"/>
    <w:rsid w:val="00524196"/>
    <w:rsid w:val="0052485C"/>
    <w:rsid w:val="00524CC4"/>
    <w:rsid w:val="00524D60"/>
    <w:rsid w:val="00524F06"/>
    <w:rsid w:val="005250D1"/>
    <w:rsid w:val="005253B3"/>
    <w:rsid w:val="005259A2"/>
    <w:rsid w:val="00525FC2"/>
    <w:rsid w:val="005264E2"/>
    <w:rsid w:val="00526634"/>
    <w:rsid w:val="00526A10"/>
    <w:rsid w:val="00526C12"/>
    <w:rsid w:val="00526C68"/>
    <w:rsid w:val="00526D03"/>
    <w:rsid w:val="00526FCF"/>
    <w:rsid w:val="00527079"/>
    <w:rsid w:val="00527112"/>
    <w:rsid w:val="0052718A"/>
    <w:rsid w:val="00527194"/>
    <w:rsid w:val="005272A2"/>
    <w:rsid w:val="0052791B"/>
    <w:rsid w:val="00527B3D"/>
    <w:rsid w:val="00527F83"/>
    <w:rsid w:val="00530224"/>
    <w:rsid w:val="005303E7"/>
    <w:rsid w:val="005306D8"/>
    <w:rsid w:val="00530A46"/>
    <w:rsid w:val="00530B77"/>
    <w:rsid w:val="00530B92"/>
    <w:rsid w:val="00530EBC"/>
    <w:rsid w:val="00530F38"/>
    <w:rsid w:val="005311E8"/>
    <w:rsid w:val="0053127B"/>
    <w:rsid w:val="005312C7"/>
    <w:rsid w:val="00531309"/>
    <w:rsid w:val="005313D1"/>
    <w:rsid w:val="005318FF"/>
    <w:rsid w:val="00531B64"/>
    <w:rsid w:val="00531BD9"/>
    <w:rsid w:val="00531C4B"/>
    <w:rsid w:val="00531E6A"/>
    <w:rsid w:val="005320E2"/>
    <w:rsid w:val="0053216E"/>
    <w:rsid w:val="005321FB"/>
    <w:rsid w:val="005322EC"/>
    <w:rsid w:val="00532316"/>
    <w:rsid w:val="005323EC"/>
    <w:rsid w:val="00532670"/>
    <w:rsid w:val="0053270E"/>
    <w:rsid w:val="00532746"/>
    <w:rsid w:val="00533311"/>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79B"/>
    <w:rsid w:val="00537971"/>
    <w:rsid w:val="00537A09"/>
    <w:rsid w:val="00537C33"/>
    <w:rsid w:val="00537CD2"/>
    <w:rsid w:val="00537FC7"/>
    <w:rsid w:val="00540415"/>
    <w:rsid w:val="005404D9"/>
    <w:rsid w:val="005408E2"/>
    <w:rsid w:val="005409E6"/>
    <w:rsid w:val="00540BCE"/>
    <w:rsid w:val="00540CCF"/>
    <w:rsid w:val="00540CF9"/>
    <w:rsid w:val="00540FED"/>
    <w:rsid w:val="00541150"/>
    <w:rsid w:val="005413DD"/>
    <w:rsid w:val="00541618"/>
    <w:rsid w:val="005418EA"/>
    <w:rsid w:val="00541AA1"/>
    <w:rsid w:val="00541D17"/>
    <w:rsid w:val="00541F0A"/>
    <w:rsid w:val="0054202B"/>
    <w:rsid w:val="00542326"/>
    <w:rsid w:val="00542434"/>
    <w:rsid w:val="0054292B"/>
    <w:rsid w:val="00542949"/>
    <w:rsid w:val="00542A00"/>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60"/>
    <w:rsid w:val="005458C5"/>
    <w:rsid w:val="0054608B"/>
    <w:rsid w:val="00546163"/>
    <w:rsid w:val="00546183"/>
    <w:rsid w:val="00546256"/>
    <w:rsid w:val="005468D7"/>
    <w:rsid w:val="00546AB3"/>
    <w:rsid w:val="00546E2C"/>
    <w:rsid w:val="00546E6B"/>
    <w:rsid w:val="00546FD3"/>
    <w:rsid w:val="005471B1"/>
    <w:rsid w:val="00547452"/>
    <w:rsid w:val="00547863"/>
    <w:rsid w:val="005478C4"/>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B6"/>
    <w:rsid w:val="005523E8"/>
    <w:rsid w:val="005527D1"/>
    <w:rsid w:val="00552937"/>
    <w:rsid w:val="00552BD8"/>
    <w:rsid w:val="00552C33"/>
    <w:rsid w:val="00552D9F"/>
    <w:rsid w:val="00552E7E"/>
    <w:rsid w:val="005533FB"/>
    <w:rsid w:val="00553A29"/>
    <w:rsid w:val="00553CD8"/>
    <w:rsid w:val="00553D13"/>
    <w:rsid w:val="00553D48"/>
    <w:rsid w:val="005541B3"/>
    <w:rsid w:val="0055426A"/>
    <w:rsid w:val="0055427B"/>
    <w:rsid w:val="00554298"/>
    <w:rsid w:val="0055465D"/>
    <w:rsid w:val="005548D9"/>
    <w:rsid w:val="00554945"/>
    <w:rsid w:val="00555008"/>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CB7"/>
    <w:rsid w:val="00557E47"/>
    <w:rsid w:val="005601E9"/>
    <w:rsid w:val="00560277"/>
    <w:rsid w:val="005603C3"/>
    <w:rsid w:val="00560489"/>
    <w:rsid w:val="005606C2"/>
    <w:rsid w:val="00560921"/>
    <w:rsid w:val="00561A4C"/>
    <w:rsid w:val="00561C77"/>
    <w:rsid w:val="00561DB2"/>
    <w:rsid w:val="0056207F"/>
    <w:rsid w:val="00562721"/>
    <w:rsid w:val="0056294B"/>
    <w:rsid w:val="00562B74"/>
    <w:rsid w:val="00562C59"/>
    <w:rsid w:val="00562DB0"/>
    <w:rsid w:val="00562DB2"/>
    <w:rsid w:val="005632F7"/>
    <w:rsid w:val="00563386"/>
    <w:rsid w:val="005633F7"/>
    <w:rsid w:val="00563630"/>
    <w:rsid w:val="00563C53"/>
    <w:rsid w:val="00563EE7"/>
    <w:rsid w:val="00563FC8"/>
    <w:rsid w:val="00564170"/>
    <w:rsid w:val="005641CE"/>
    <w:rsid w:val="00564302"/>
    <w:rsid w:val="00564459"/>
    <w:rsid w:val="0056454F"/>
    <w:rsid w:val="00564B63"/>
    <w:rsid w:val="00564E1D"/>
    <w:rsid w:val="00564E3D"/>
    <w:rsid w:val="00564F16"/>
    <w:rsid w:val="00565128"/>
    <w:rsid w:val="00565703"/>
    <w:rsid w:val="00565922"/>
    <w:rsid w:val="00565D66"/>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0CAB"/>
    <w:rsid w:val="0057102E"/>
    <w:rsid w:val="00571228"/>
    <w:rsid w:val="005714AF"/>
    <w:rsid w:val="005714D9"/>
    <w:rsid w:val="0057164A"/>
    <w:rsid w:val="005716BA"/>
    <w:rsid w:val="005716D5"/>
    <w:rsid w:val="0057176E"/>
    <w:rsid w:val="00571838"/>
    <w:rsid w:val="005718C4"/>
    <w:rsid w:val="00571C6D"/>
    <w:rsid w:val="00571D5C"/>
    <w:rsid w:val="00571DF6"/>
    <w:rsid w:val="00571DFB"/>
    <w:rsid w:val="00571E53"/>
    <w:rsid w:val="005724F3"/>
    <w:rsid w:val="00572779"/>
    <w:rsid w:val="005727A9"/>
    <w:rsid w:val="00572984"/>
    <w:rsid w:val="00572B2A"/>
    <w:rsid w:val="00572BCE"/>
    <w:rsid w:val="00572C9F"/>
    <w:rsid w:val="00572FEC"/>
    <w:rsid w:val="005736B8"/>
    <w:rsid w:val="005737FC"/>
    <w:rsid w:val="00573DA3"/>
    <w:rsid w:val="00574087"/>
    <w:rsid w:val="00574306"/>
    <w:rsid w:val="00574679"/>
    <w:rsid w:val="005748B1"/>
    <w:rsid w:val="005748C5"/>
    <w:rsid w:val="00574B0F"/>
    <w:rsid w:val="005755D5"/>
    <w:rsid w:val="00575F40"/>
    <w:rsid w:val="00576015"/>
    <w:rsid w:val="00576258"/>
    <w:rsid w:val="00576278"/>
    <w:rsid w:val="0057651B"/>
    <w:rsid w:val="005768AA"/>
    <w:rsid w:val="00576A3C"/>
    <w:rsid w:val="00576AB1"/>
    <w:rsid w:val="00576B84"/>
    <w:rsid w:val="00576C0F"/>
    <w:rsid w:val="00576D04"/>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DD"/>
    <w:rsid w:val="00584FF0"/>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A19"/>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245"/>
    <w:rsid w:val="00594A8C"/>
    <w:rsid w:val="00594E86"/>
    <w:rsid w:val="00594EF1"/>
    <w:rsid w:val="005953E2"/>
    <w:rsid w:val="00595925"/>
    <w:rsid w:val="00595AC8"/>
    <w:rsid w:val="00595E54"/>
    <w:rsid w:val="00595EA4"/>
    <w:rsid w:val="00595EF1"/>
    <w:rsid w:val="00596038"/>
    <w:rsid w:val="00596D90"/>
    <w:rsid w:val="00596EF7"/>
    <w:rsid w:val="00596F6B"/>
    <w:rsid w:val="00596FB3"/>
    <w:rsid w:val="0059771F"/>
    <w:rsid w:val="005977B6"/>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764"/>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566"/>
    <w:rsid w:val="005A69AB"/>
    <w:rsid w:val="005A6D85"/>
    <w:rsid w:val="005A6FA9"/>
    <w:rsid w:val="005A70CA"/>
    <w:rsid w:val="005A7229"/>
    <w:rsid w:val="005A79AE"/>
    <w:rsid w:val="005A7BA6"/>
    <w:rsid w:val="005A7E2D"/>
    <w:rsid w:val="005A7E6B"/>
    <w:rsid w:val="005B0012"/>
    <w:rsid w:val="005B02E2"/>
    <w:rsid w:val="005B038C"/>
    <w:rsid w:val="005B09A7"/>
    <w:rsid w:val="005B0DF7"/>
    <w:rsid w:val="005B0E8B"/>
    <w:rsid w:val="005B1108"/>
    <w:rsid w:val="005B1396"/>
    <w:rsid w:val="005B147C"/>
    <w:rsid w:val="005B1527"/>
    <w:rsid w:val="005B1677"/>
    <w:rsid w:val="005B173B"/>
    <w:rsid w:val="005B2100"/>
    <w:rsid w:val="005B2115"/>
    <w:rsid w:val="005B24B8"/>
    <w:rsid w:val="005B24D1"/>
    <w:rsid w:val="005B2786"/>
    <w:rsid w:val="005B2D1B"/>
    <w:rsid w:val="005B2DD8"/>
    <w:rsid w:val="005B2E5E"/>
    <w:rsid w:val="005B30F3"/>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187"/>
    <w:rsid w:val="005B746C"/>
    <w:rsid w:val="005B7955"/>
    <w:rsid w:val="005B7BAA"/>
    <w:rsid w:val="005B7BEA"/>
    <w:rsid w:val="005B7E30"/>
    <w:rsid w:val="005C042F"/>
    <w:rsid w:val="005C0E50"/>
    <w:rsid w:val="005C1120"/>
    <w:rsid w:val="005C161A"/>
    <w:rsid w:val="005C1921"/>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BCC"/>
    <w:rsid w:val="005C3CAF"/>
    <w:rsid w:val="005C3D41"/>
    <w:rsid w:val="005C40FE"/>
    <w:rsid w:val="005C440F"/>
    <w:rsid w:val="005C4776"/>
    <w:rsid w:val="005C4B82"/>
    <w:rsid w:val="005C4B96"/>
    <w:rsid w:val="005C4F45"/>
    <w:rsid w:val="005C500A"/>
    <w:rsid w:val="005C508D"/>
    <w:rsid w:val="005C509C"/>
    <w:rsid w:val="005C50D3"/>
    <w:rsid w:val="005C50E3"/>
    <w:rsid w:val="005C51A8"/>
    <w:rsid w:val="005C5355"/>
    <w:rsid w:val="005C64CD"/>
    <w:rsid w:val="005C6883"/>
    <w:rsid w:val="005C6950"/>
    <w:rsid w:val="005C6AD0"/>
    <w:rsid w:val="005C6C2B"/>
    <w:rsid w:val="005C6DE3"/>
    <w:rsid w:val="005C6E61"/>
    <w:rsid w:val="005C6ED9"/>
    <w:rsid w:val="005C6FB2"/>
    <w:rsid w:val="005C70B0"/>
    <w:rsid w:val="005C711E"/>
    <w:rsid w:val="005C72BF"/>
    <w:rsid w:val="005C7470"/>
    <w:rsid w:val="005C754F"/>
    <w:rsid w:val="005C7599"/>
    <w:rsid w:val="005C7AD5"/>
    <w:rsid w:val="005C7AE8"/>
    <w:rsid w:val="005C7DEB"/>
    <w:rsid w:val="005C7EA3"/>
    <w:rsid w:val="005D02BD"/>
    <w:rsid w:val="005D0411"/>
    <w:rsid w:val="005D0B03"/>
    <w:rsid w:val="005D13D3"/>
    <w:rsid w:val="005D1597"/>
    <w:rsid w:val="005D1638"/>
    <w:rsid w:val="005D167C"/>
    <w:rsid w:val="005D17A3"/>
    <w:rsid w:val="005D18D9"/>
    <w:rsid w:val="005D1D42"/>
    <w:rsid w:val="005D1EE5"/>
    <w:rsid w:val="005D2283"/>
    <w:rsid w:val="005D270E"/>
    <w:rsid w:val="005D271D"/>
    <w:rsid w:val="005D2AD6"/>
    <w:rsid w:val="005D2BD9"/>
    <w:rsid w:val="005D2FE5"/>
    <w:rsid w:val="005D318D"/>
    <w:rsid w:val="005D349F"/>
    <w:rsid w:val="005D352F"/>
    <w:rsid w:val="005D356B"/>
    <w:rsid w:val="005D3923"/>
    <w:rsid w:val="005D3AF3"/>
    <w:rsid w:val="005D4D5A"/>
    <w:rsid w:val="005D4F69"/>
    <w:rsid w:val="005D55EC"/>
    <w:rsid w:val="005D5680"/>
    <w:rsid w:val="005D57BC"/>
    <w:rsid w:val="005D5892"/>
    <w:rsid w:val="005D5C74"/>
    <w:rsid w:val="005D5FF5"/>
    <w:rsid w:val="005D65FF"/>
    <w:rsid w:val="005D6887"/>
    <w:rsid w:val="005D6A0A"/>
    <w:rsid w:val="005D6A37"/>
    <w:rsid w:val="005D6B61"/>
    <w:rsid w:val="005D6BC0"/>
    <w:rsid w:val="005D6DE1"/>
    <w:rsid w:val="005D79AA"/>
    <w:rsid w:val="005D7BC6"/>
    <w:rsid w:val="005D7E37"/>
    <w:rsid w:val="005E09B0"/>
    <w:rsid w:val="005E0B50"/>
    <w:rsid w:val="005E0F80"/>
    <w:rsid w:val="005E111A"/>
    <w:rsid w:val="005E1132"/>
    <w:rsid w:val="005E12A8"/>
    <w:rsid w:val="005E16FF"/>
    <w:rsid w:val="005E1D1F"/>
    <w:rsid w:val="005E2517"/>
    <w:rsid w:val="005E258D"/>
    <w:rsid w:val="005E279A"/>
    <w:rsid w:val="005E27F8"/>
    <w:rsid w:val="005E285A"/>
    <w:rsid w:val="005E299F"/>
    <w:rsid w:val="005E2A24"/>
    <w:rsid w:val="005E2D1D"/>
    <w:rsid w:val="005E35CB"/>
    <w:rsid w:val="005E36D0"/>
    <w:rsid w:val="005E3763"/>
    <w:rsid w:val="005E3A87"/>
    <w:rsid w:val="005E3BD0"/>
    <w:rsid w:val="005E3CAA"/>
    <w:rsid w:val="005E4024"/>
    <w:rsid w:val="005E4185"/>
    <w:rsid w:val="005E4192"/>
    <w:rsid w:val="005E42A2"/>
    <w:rsid w:val="005E433E"/>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BB5"/>
    <w:rsid w:val="005E6EE5"/>
    <w:rsid w:val="005E6FB9"/>
    <w:rsid w:val="005E749E"/>
    <w:rsid w:val="005E77DC"/>
    <w:rsid w:val="005E7A52"/>
    <w:rsid w:val="005E7B4E"/>
    <w:rsid w:val="005F012E"/>
    <w:rsid w:val="005F0359"/>
    <w:rsid w:val="005F041D"/>
    <w:rsid w:val="005F07DA"/>
    <w:rsid w:val="005F0890"/>
    <w:rsid w:val="005F13DA"/>
    <w:rsid w:val="005F1614"/>
    <w:rsid w:val="005F163F"/>
    <w:rsid w:val="005F1A0E"/>
    <w:rsid w:val="005F1E27"/>
    <w:rsid w:val="005F2063"/>
    <w:rsid w:val="005F250B"/>
    <w:rsid w:val="005F275F"/>
    <w:rsid w:val="005F293D"/>
    <w:rsid w:val="005F2942"/>
    <w:rsid w:val="005F2E08"/>
    <w:rsid w:val="005F2E2E"/>
    <w:rsid w:val="005F300E"/>
    <w:rsid w:val="005F3806"/>
    <w:rsid w:val="005F3A1A"/>
    <w:rsid w:val="005F3BB8"/>
    <w:rsid w:val="005F3D64"/>
    <w:rsid w:val="005F3D68"/>
    <w:rsid w:val="005F403E"/>
    <w:rsid w:val="005F4071"/>
    <w:rsid w:val="005F417B"/>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6D06"/>
    <w:rsid w:val="005F7578"/>
    <w:rsid w:val="005F7792"/>
    <w:rsid w:val="005F790E"/>
    <w:rsid w:val="005F7BDA"/>
    <w:rsid w:val="005F7C36"/>
    <w:rsid w:val="005F7D32"/>
    <w:rsid w:val="006001DB"/>
    <w:rsid w:val="006001E2"/>
    <w:rsid w:val="00600629"/>
    <w:rsid w:val="00600A19"/>
    <w:rsid w:val="00600C5F"/>
    <w:rsid w:val="00600D16"/>
    <w:rsid w:val="00600D39"/>
    <w:rsid w:val="00600F2B"/>
    <w:rsid w:val="0060144A"/>
    <w:rsid w:val="00601605"/>
    <w:rsid w:val="00601998"/>
    <w:rsid w:val="00601B56"/>
    <w:rsid w:val="00601D29"/>
    <w:rsid w:val="00601F2E"/>
    <w:rsid w:val="006024D6"/>
    <w:rsid w:val="0060264F"/>
    <w:rsid w:val="006028B3"/>
    <w:rsid w:val="00602AC2"/>
    <w:rsid w:val="00602AC6"/>
    <w:rsid w:val="00603632"/>
    <w:rsid w:val="00603B88"/>
    <w:rsid w:val="00604180"/>
    <w:rsid w:val="006041DC"/>
    <w:rsid w:val="0060440F"/>
    <w:rsid w:val="006044F2"/>
    <w:rsid w:val="00604D91"/>
    <w:rsid w:val="00604DAD"/>
    <w:rsid w:val="00605760"/>
    <w:rsid w:val="006059C9"/>
    <w:rsid w:val="00605DEE"/>
    <w:rsid w:val="00606002"/>
    <w:rsid w:val="0060625C"/>
    <w:rsid w:val="00606635"/>
    <w:rsid w:val="006067F8"/>
    <w:rsid w:val="0060680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35"/>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47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636"/>
    <w:rsid w:val="006177E0"/>
    <w:rsid w:val="00617961"/>
    <w:rsid w:val="00620103"/>
    <w:rsid w:val="006201AF"/>
    <w:rsid w:val="006202D4"/>
    <w:rsid w:val="0062055B"/>
    <w:rsid w:val="0062071D"/>
    <w:rsid w:val="00620CB5"/>
    <w:rsid w:val="00620FAC"/>
    <w:rsid w:val="006214C6"/>
    <w:rsid w:val="0062189F"/>
    <w:rsid w:val="00621B2B"/>
    <w:rsid w:val="00621B6F"/>
    <w:rsid w:val="00621C01"/>
    <w:rsid w:val="00621C6F"/>
    <w:rsid w:val="00621DA3"/>
    <w:rsid w:val="00621F57"/>
    <w:rsid w:val="00621FB3"/>
    <w:rsid w:val="00622244"/>
    <w:rsid w:val="006223A6"/>
    <w:rsid w:val="00622823"/>
    <w:rsid w:val="0062302D"/>
    <w:rsid w:val="006230FA"/>
    <w:rsid w:val="0062332C"/>
    <w:rsid w:val="00623BA4"/>
    <w:rsid w:val="00623C04"/>
    <w:rsid w:val="00623E8F"/>
    <w:rsid w:val="00624129"/>
    <w:rsid w:val="0062432F"/>
    <w:rsid w:val="00624431"/>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194"/>
    <w:rsid w:val="006315B1"/>
    <w:rsid w:val="00631657"/>
    <w:rsid w:val="006316D6"/>
    <w:rsid w:val="006318D6"/>
    <w:rsid w:val="00631B9C"/>
    <w:rsid w:val="00631EF4"/>
    <w:rsid w:val="00632108"/>
    <w:rsid w:val="00632225"/>
    <w:rsid w:val="0063238F"/>
    <w:rsid w:val="00632785"/>
    <w:rsid w:val="00632850"/>
    <w:rsid w:val="00632878"/>
    <w:rsid w:val="00632940"/>
    <w:rsid w:val="0063297B"/>
    <w:rsid w:val="00632E2E"/>
    <w:rsid w:val="00632EA6"/>
    <w:rsid w:val="0063329E"/>
    <w:rsid w:val="00633AC7"/>
    <w:rsid w:val="00633B3A"/>
    <w:rsid w:val="00633C65"/>
    <w:rsid w:val="00633D18"/>
    <w:rsid w:val="00633E7D"/>
    <w:rsid w:val="00633F6F"/>
    <w:rsid w:val="00633F78"/>
    <w:rsid w:val="00634037"/>
    <w:rsid w:val="006340ED"/>
    <w:rsid w:val="00634207"/>
    <w:rsid w:val="0063497C"/>
    <w:rsid w:val="00634A0D"/>
    <w:rsid w:val="00634D3D"/>
    <w:rsid w:val="00634F15"/>
    <w:rsid w:val="00634F20"/>
    <w:rsid w:val="00635EEC"/>
    <w:rsid w:val="00636464"/>
    <w:rsid w:val="006364C7"/>
    <w:rsid w:val="00636A27"/>
    <w:rsid w:val="006372B6"/>
    <w:rsid w:val="006374A1"/>
    <w:rsid w:val="00637669"/>
    <w:rsid w:val="006377C8"/>
    <w:rsid w:val="0063793D"/>
    <w:rsid w:val="00637B96"/>
    <w:rsid w:val="00637FB5"/>
    <w:rsid w:val="00640393"/>
    <w:rsid w:val="0064060A"/>
    <w:rsid w:val="0064090A"/>
    <w:rsid w:val="00640AF2"/>
    <w:rsid w:val="00640C25"/>
    <w:rsid w:val="0064111F"/>
    <w:rsid w:val="00641481"/>
    <w:rsid w:val="006416FA"/>
    <w:rsid w:val="00641865"/>
    <w:rsid w:val="0064195D"/>
    <w:rsid w:val="00641A1E"/>
    <w:rsid w:val="00641D0C"/>
    <w:rsid w:val="0064233B"/>
    <w:rsid w:val="0064254D"/>
    <w:rsid w:val="0064276D"/>
    <w:rsid w:val="006428AF"/>
    <w:rsid w:val="0064297A"/>
    <w:rsid w:val="00642996"/>
    <w:rsid w:val="006429CC"/>
    <w:rsid w:val="00642E4B"/>
    <w:rsid w:val="006439BD"/>
    <w:rsid w:val="00643A82"/>
    <w:rsid w:val="00643A89"/>
    <w:rsid w:val="006440E1"/>
    <w:rsid w:val="00644602"/>
    <w:rsid w:val="00644628"/>
    <w:rsid w:val="006446FC"/>
    <w:rsid w:val="00644F64"/>
    <w:rsid w:val="00644FFB"/>
    <w:rsid w:val="00645055"/>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CBA"/>
    <w:rsid w:val="00651E7C"/>
    <w:rsid w:val="0065206A"/>
    <w:rsid w:val="0065210E"/>
    <w:rsid w:val="006525E6"/>
    <w:rsid w:val="00652613"/>
    <w:rsid w:val="00652671"/>
    <w:rsid w:val="006529BF"/>
    <w:rsid w:val="00652D50"/>
    <w:rsid w:val="006530CB"/>
    <w:rsid w:val="0065317C"/>
    <w:rsid w:val="006531CD"/>
    <w:rsid w:val="006534A8"/>
    <w:rsid w:val="00653545"/>
    <w:rsid w:val="006537BD"/>
    <w:rsid w:val="006537CB"/>
    <w:rsid w:val="006538D0"/>
    <w:rsid w:val="00653AD8"/>
    <w:rsid w:val="00653BA7"/>
    <w:rsid w:val="006541D6"/>
    <w:rsid w:val="00654A5C"/>
    <w:rsid w:val="00654E59"/>
    <w:rsid w:val="006551BD"/>
    <w:rsid w:val="00655621"/>
    <w:rsid w:val="00655645"/>
    <w:rsid w:val="00655A53"/>
    <w:rsid w:val="00656031"/>
    <w:rsid w:val="006560AB"/>
    <w:rsid w:val="006562A8"/>
    <w:rsid w:val="006562CB"/>
    <w:rsid w:val="00656682"/>
    <w:rsid w:val="00657390"/>
    <w:rsid w:val="00657591"/>
    <w:rsid w:val="0065769A"/>
    <w:rsid w:val="00657E49"/>
    <w:rsid w:val="0066020C"/>
    <w:rsid w:val="006602A3"/>
    <w:rsid w:val="00660304"/>
    <w:rsid w:val="00660CC6"/>
    <w:rsid w:val="00660EA3"/>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A7"/>
    <w:rsid w:val="006640D6"/>
    <w:rsid w:val="006645DA"/>
    <w:rsid w:val="006648EE"/>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0"/>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2D98"/>
    <w:rsid w:val="00673321"/>
    <w:rsid w:val="006733AE"/>
    <w:rsid w:val="0067342E"/>
    <w:rsid w:val="00673554"/>
    <w:rsid w:val="00673CF5"/>
    <w:rsid w:val="00673F8B"/>
    <w:rsid w:val="006740A5"/>
    <w:rsid w:val="00674B36"/>
    <w:rsid w:val="00674F3B"/>
    <w:rsid w:val="00675064"/>
    <w:rsid w:val="00675256"/>
    <w:rsid w:val="0067525E"/>
    <w:rsid w:val="006753C3"/>
    <w:rsid w:val="006754F5"/>
    <w:rsid w:val="00675798"/>
    <w:rsid w:val="00675BCA"/>
    <w:rsid w:val="00675E08"/>
    <w:rsid w:val="00675F3D"/>
    <w:rsid w:val="00675F9E"/>
    <w:rsid w:val="00675FFC"/>
    <w:rsid w:val="00676034"/>
    <w:rsid w:val="00676554"/>
    <w:rsid w:val="00676A1E"/>
    <w:rsid w:val="00676BD1"/>
    <w:rsid w:val="00677265"/>
    <w:rsid w:val="006772D2"/>
    <w:rsid w:val="00677321"/>
    <w:rsid w:val="0067771E"/>
    <w:rsid w:val="00677747"/>
    <w:rsid w:val="00677824"/>
    <w:rsid w:val="00677861"/>
    <w:rsid w:val="00677A5A"/>
    <w:rsid w:val="00677BDB"/>
    <w:rsid w:val="00677F21"/>
    <w:rsid w:val="00677F24"/>
    <w:rsid w:val="0068017D"/>
    <w:rsid w:val="006804FF"/>
    <w:rsid w:val="00680553"/>
    <w:rsid w:val="00680951"/>
    <w:rsid w:val="00680979"/>
    <w:rsid w:val="00680EF7"/>
    <w:rsid w:val="0068108D"/>
    <w:rsid w:val="006810ED"/>
    <w:rsid w:val="006811CB"/>
    <w:rsid w:val="0068128B"/>
    <w:rsid w:val="00681606"/>
    <w:rsid w:val="006817C5"/>
    <w:rsid w:val="00681CF6"/>
    <w:rsid w:val="00681E10"/>
    <w:rsid w:val="00681E96"/>
    <w:rsid w:val="00681FC6"/>
    <w:rsid w:val="00682023"/>
    <w:rsid w:val="006820A5"/>
    <w:rsid w:val="00682107"/>
    <w:rsid w:val="0068229A"/>
    <w:rsid w:val="006823AF"/>
    <w:rsid w:val="0068247A"/>
    <w:rsid w:val="0068267F"/>
    <w:rsid w:val="006826F8"/>
    <w:rsid w:val="00682717"/>
    <w:rsid w:val="006827C6"/>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3C6"/>
    <w:rsid w:val="00690577"/>
    <w:rsid w:val="00690E27"/>
    <w:rsid w:val="00690F58"/>
    <w:rsid w:val="00691894"/>
    <w:rsid w:val="00691A15"/>
    <w:rsid w:val="006920B1"/>
    <w:rsid w:val="006922DC"/>
    <w:rsid w:val="0069254A"/>
    <w:rsid w:val="0069267F"/>
    <w:rsid w:val="00692D39"/>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5F31"/>
    <w:rsid w:val="006961C9"/>
    <w:rsid w:val="0069641F"/>
    <w:rsid w:val="006964E1"/>
    <w:rsid w:val="00696873"/>
    <w:rsid w:val="00696AC8"/>
    <w:rsid w:val="00697127"/>
    <w:rsid w:val="00697F36"/>
    <w:rsid w:val="006A0015"/>
    <w:rsid w:val="006A067A"/>
    <w:rsid w:val="006A0723"/>
    <w:rsid w:val="006A0740"/>
    <w:rsid w:val="006A0A52"/>
    <w:rsid w:val="006A0BD5"/>
    <w:rsid w:val="006A1019"/>
    <w:rsid w:val="006A10C8"/>
    <w:rsid w:val="006A11EF"/>
    <w:rsid w:val="006A12AB"/>
    <w:rsid w:val="006A153B"/>
    <w:rsid w:val="006A1952"/>
    <w:rsid w:val="006A1DB4"/>
    <w:rsid w:val="006A1E3D"/>
    <w:rsid w:val="006A2056"/>
    <w:rsid w:val="006A21B0"/>
    <w:rsid w:val="006A2381"/>
    <w:rsid w:val="006A2616"/>
    <w:rsid w:val="006A27DB"/>
    <w:rsid w:val="006A2999"/>
    <w:rsid w:val="006A2A56"/>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0E"/>
    <w:rsid w:val="006A7828"/>
    <w:rsid w:val="006A7D20"/>
    <w:rsid w:val="006A7DCD"/>
    <w:rsid w:val="006A7FDB"/>
    <w:rsid w:val="006B03CD"/>
    <w:rsid w:val="006B05F7"/>
    <w:rsid w:val="006B08E9"/>
    <w:rsid w:val="006B09DD"/>
    <w:rsid w:val="006B0D1A"/>
    <w:rsid w:val="006B0E00"/>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4"/>
    <w:rsid w:val="006B414A"/>
    <w:rsid w:val="006B4B28"/>
    <w:rsid w:val="006B555E"/>
    <w:rsid w:val="006B56E7"/>
    <w:rsid w:val="006B574F"/>
    <w:rsid w:val="006B5AAD"/>
    <w:rsid w:val="006B5B12"/>
    <w:rsid w:val="006B5FCF"/>
    <w:rsid w:val="006B60B3"/>
    <w:rsid w:val="006B6438"/>
    <w:rsid w:val="006B6634"/>
    <w:rsid w:val="006B6911"/>
    <w:rsid w:val="006B69C2"/>
    <w:rsid w:val="006B6CFE"/>
    <w:rsid w:val="006B6D45"/>
    <w:rsid w:val="006B7498"/>
    <w:rsid w:val="006B75A9"/>
    <w:rsid w:val="006B7AAD"/>
    <w:rsid w:val="006B7B9A"/>
    <w:rsid w:val="006C02A7"/>
    <w:rsid w:val="006C03DE"/>
    <w:rsid w:val="006C062F"/>
    <w:rsid w:val="006C063F"/>
    <w:rsid w:val="006C064B"/>
    <w:rsid w:val="006C0A14"/>
    <w:rsid w:val="006C0BC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30E"/>
    <w:rsid w:val="006C574F"/>
    <w:rsid w:val="006C581D"/>
    <w:rsid w:val="006C605A"/>
    <w:rsid w:val="006C6117"/>
    <w:rsid w:val="006C61AB"/>
    <w:rsid w:val="006C61E2"/>
    <w:rsid w:val="006C6444"/>
    <w:rsid w:val="006C65B9"/>
    <w:rsid w:val="006C6A3B"/>
    <w:rsid w:val="006C6A7B"/>
    <w:rsid w:val="006C7337"/>
    <w:rsid w:val="006C76B3"/>
    <w:rsid w:val="006C79BF"/>
    <w:rsid w:val="006C7A2A"/>
    <w:rsid w:val="006C7AAB"/>
    <w:rsid w:val="006C7B6C"/>
    <w:rsid w:val="006D02B9"/>
    <w:rsid w:val="006D02BC"/>
    <w:rsid w:val="006D0477"/>
    <w:rsid w:val="006D04B6"/>
    <w:rsid w:val="006D06EE"/>
    <w:rsid w:val="006D0D24"/>
    <w:rsid w:val="006D11C0"/>
    <w:rsid w:val="006D124D"/>
    <w:rsid w:val="006D133D"/>
    <w:rsid w:val="006D1375"/>
    <w:rsid w:val="006D13E5"/>
    <w:rsid w:val="006D1489"/>
    <w:rsid w:val="006D161F"/>
    <w:rsid w:val="006D189D"/>
    <w:rsid w:val="006D1DA0"/>
    <w:rsid w:val="006D1E4E"/>
    <w:rsid w:val="006D213B"/>
    <w:rsid w:val="006D252B"/>
    <w:rsid w:val="006D2B7D"/>
    <w:rsid w:val="006D2C32"/>
    <w:rsid w:val="006D2F2F"/>
    <w:rsid w:val="006D3839"/>
    <w:rsid w:val="006D3C6D"/>
    <w:rsid w:val="006D3FCB"/>
    <w:rsid w:val="006D434B"/>
    <w:rsid w:val="006D461B"/>
    <w:rsid w:val="006D4CA5"/>
    <w:rsid w:val="006D4ED6"/>
    <w:rsid w:val="006D4FC2"/>
    <w:rsid w:val="006D5029"/>
    <w:rsid w:val="006D50EC"/>
    <w:rsid w:val="006D5547"/>
    <w:rsid w:val="006D56BE"/>
    <w:rsid w:val="006D5747"/>
    <w:rsid w:val="006D5D32"/>
    <w:rsid w:val="006D605B"/>
    <w:rsid w:val="006D61C5"/>
    <w:rsid w:val="006D62C5"/>
    <w:rsid w:val="006D6625"/>
    <w:rsid w:val="006D6863"/>
    <w:rsid w:val="006D6D74"/>
    <w:rsid w:val="006D70A5"/>
    <w:rsid w:val="006D7655"/>
    <w:rsid w:val="006D7969"/>
    <w:rsid w:val="006D7C0B"/>
    <w:rsid w:val="006D7C77"/>
    <w:rsid w:val="006D7D81"/>
    <w:rsid w:val="006E023F"/>
    <w:rsid w:val="006E0CC8"/>
    <w:rsid w:val="006E1226"/>
    <w:rsid w:val="006E1261"/>
    <w:rsid w:val="006E1450"/>
    <w:rsid w:val="006E1683"/>
    <w:rsid w:val="006E186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80A"/>
    <w:rsid w:val="006E39AE"/>
    <w:rsid w:val="006E3A10"/>
    <w:rsid w:val="006E3AC8"/>
    <w:rsid w:val="006E3AE9"/>
    <w:rsid w:val="006E3CD5"/>
    <w:rsid w:val="006E3D07"/>
    <w:rsid w:val="006E3EF7"/>
    <w:rsid w:val="006E3FFB"/>
    <w:rsid w:val="006E422A"/>
    <w:rsid w:val="006E466F"/>
    <w:rsid w:val="006E489E"/>
    <w:rsid w:val="006E4CC3"/>
    <w:rsid w:val="006E4E1C"/>
    <w:rsid w:val="006E4F12"/>
    <w:rsid w:val="006E551F"/>
    <w:rsid w:val="006E562A"/>
    <w:rsid w:val="006E59CB"/>
    <w:rsid w:val="006E5E47"/>
    <w:rsid w:val="006E6188"/>
    <w:rsid w:val="006E62E6"/>
    <w:rsid w:val="006E704E"/>
    <w:rsid w:val="006E7050"/>
    <w:rsid w:val="006E75B7"/>
    <w:rsid w:val="006F024D"/>
    <w:rsid w:val="006F02FB"/>
    <w:rsid w:val="006F0BAF"/>
    <w:rsid w:val="006F0E90"/>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D37"/>
    <w:rsid w:val="006F3E12"/>
    <w:rsid w:val="006F4519"/>
    <w:rsid w:val="006F465B"/>
    <w:rsid w:val="006F4803"/>
    <w:rsid w:val="006F4B24"/>
    <w:rsid w:val="006F4D3F"/>
    <w:rsid w:val="006F4DD6"/>
    <w:rsid w:val="006F55A7"/>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522"/>
    <w:rsid w:val="00700B12"/>
    <w:rsid w:val="00700CBF"/>
    <w:rsid w:val="007010E8"/>
    <w:rsid w:val="0070115C"/>
    <w:rsid w:val="0070125D"/>
    <w:rsid w:val="00701BA9"/>
    <w:rsid w:val="00701EBC"/>
    <w:rsid w:val="00702877"/>
    <w:rsid w:val="00703368"/>
    <w:rsid w:val="00703932"/>
    <w:rsid w:val="00703CD8"/>
    <w:rsid w:val="007040BD"/>
    <w:rsid w:val="00704199"/>
    <w:rsid w:val="007042E6"/>
    <w:rsid w:val="0070495A"/>
    <w:rsid w:val="00704A70"/>
    <w:rsid w:val="00704D4A"/>
    <w:rsid w:val="007054CC"/>
    <w:rsid w:val="00705552"/>
    <w:rsid w:val="00705813"/>
    <w:rsid w:val="00705A46"/>
    <w:rsid w:val="00705C02"/>
    <w:rsid w:val="00705C9C"/>
    <w:rsid w:val="00705CB5"/>
    <w:rsid w:val="00705F7A"/>
    <w:rsid w:val="007063E1"/>
    <w:rsid w:val="007066AC"/>
    <w:rsid w:val="00706741"/>
    <w:rsid w:val="007067DC"/>
    <w:rsid w:val="00707034"/>
    <w:rsid w:val="00707583"/>
    <w:rsid w:val="00707887"/>
    <w:rsid w:val="0070793C"/>
    <w:rsid w:val="007079BA"/>
    <w:rsid w:val="00707A88"/>
    <w:rsid w:val="00707D6D"/>
    <w:rsid w:val="0071045B"/>
    <w:rsid w:val="00710559"/>
    <w:rsid w:val="007105C2"/>
    <w:rsid w:val="007105C8"/>
    <w:rsid w:val="007109D6"/>
    <w:rsid w:val="00710A7E"/>
    <w:rsid w:val="00710E64"/>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886"/>
    <w:rsid w:val="00715AC1"/>
    <w:rsid w:val="00715DDF"/>
    <w:rsid w:val="0071602F"/>
    <w:rsid w:val="0071662F"/>
    <w:rsid w:val="0071672E"/>
    <w:rsid w:val="007168F2"/>
    <w:rsid w:val="00716E35"/>
    <w:rsid w:val="007170A9"/>
    <w:rsid w:val="007172A3"/>
    <w:rsid w:val="007173BF"/>
    <w:rsid w:val="0071775A"/>
    <w:rsid w:val="00717CA4"/>
    <w:rsid w:val="00717DBB"/>
    <w:rsid w:val="00717E58"/>
    <w:rsid w:val="00717E63"/>
    <w:rsid w:val="00720CAA"/>
    <w:rsid w:val="007211BB"/>
    <w:rsid w:val="007211CA"/>
    <w:rsid w:val="007211F4"/>
    <w:rsid w:val="0072124C"/>
    <w:rsid w:val="007216D1"/>
    <w:rsid w:val="00721BE3"/>
    <w:rsid w:val="00721BE5"/>
    <w:rsid w:val="00721CFC"/>
    <w:rsid w:val="00721D77"/>
    <w:rsid w:val="007224D6"/>
    <w:rsid w:val="007226C5"/>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B73"/>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BA8"/>
    <w:rsid w:val="00731D5B"/>
    <w:rsid w:val="00731E7C"/>
    <w:rsid w:val="0073209D"/>
    <w:rsid w:val="0073211D"/>
    <w:rsid w:val="00732545"/>
    <w:rsid w:val="00732A47"/>
    <w:rsid w:val="00733219"/>
    <w:rsid w:val="007334A3"/>
    <w:rsid w:val="007334C5"/>
    <w:rsid w:val="0073360D"/>
    <w:rsid w:val="00733E79"/>
    <w:rsid w:val="00733F12"/>
    <w:rsid w:val="0073417D"/>
    <w:rsid w:val="00734524"/>
    <w:rsid w:val="0073484E"/>
    <w:rsid w:val="00734A5A"/>
    <w:rsid w:val="00734B26"/>
    <w:rsid w:val="00734D12"/>
    <w:rsid w:val="00734D60"/>
    <w:rsid w:val="00734F3C"/>
    <w:rsid w:val="007352C7"/>
    <w:rsid w:val="007353C9"/>
    <w:rsid w:val="00735B9B"/>
    <w:rsid w:val="00735E69"/>
    <w:rsid w:val="007362F4"/>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C08"/>
    <w:rsid w:val="00743FEB"/>
    <w:rsid w:val="007440E8"/>
    <w:rsid w:val="007442E5"/>
    <w:rsid w:val="0074458C"/>
    <w:rsid w:val="0074471E"/>
    <w:rsid w:val="0074473B"/>
    <w:rsid w:val="00744A3F"/>
    <w:rsid w:val="00744B0E"/>
    <w:rsid w:val="00744BA2"/>
    <w:rsid w:val="00744BF8"/>
    <w:rsid w:val="00744E56"/>
    <w:rsid w:val="0074531D"/>
    <w:rsid w:val="0074548A"/>
    <w:rsid w:val="007455DC"/>
    <w:rsid w:val="007457A4"/>
    <w:rsid w:val="0074590F"/>
    <w:rsid w:val="00745A16"/>
    <w:rsid w:val="00745EFF"/>
    <w:rsid w:val="007466F1"/>
    <w:rsid w:val="007469C7"/>
    <w:rsid w:val="00746A93"/>
    <w:rsid w:val="00746A9C"/>
    <w:rsid w:val="00746EE5"/>
    <w:rsid w:val="007473CF"/>
    <w:rsid w:val="007479D0"/>
    <w:rsid w:val="00747EB7"/>
    <w:rsid w:val="007506DB"/>
    <w:rsid w:val="00750AC5"/>
    <w:rsid w:val="00750BD9"/>
    <w:rsid w:val="00750E7B"/>
    <w:rsid w:val="00750FB3"/>
    <w:rsid w:val="007513F2"/>
    <w:rsid w:val="0075140C"/>
    <w:rsid w:val="007515D5"/>
    <w:rsid w:val="00751A22"/>
    <w:rsid w:val="00751ACF"/>
    <w:rsid w:val="00751D5E"/>
    <w:rsid w:val="0075239A"/>
    <w:rsid w:val="007529C9"/>
    <w:rsid w:val="00752E36"/>
    <w:rsid w:val="00753312"/>
    <w:rsid w:val="00753562"/>
    <w:rsid w:val="00753E1B"/>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3E"/>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14A"/>
    <w:rsid w:val="007636AE"/>
    <w:rsid w:val="0076385A"/>
    <w:rsid w:val="00763F46"/>
    <w:rsid w:val="00763FE2"/>
    <w:rsid w:val="007640F4"/>
    <w:rsid w:val="0076415A"/>
    <w:rsid w:val="00764267"/>
    <w:rsid w:val="00764288"/>
    <w:rsid w:val="007642E8"/>
    <w:rsid w:val="007646B3"/>
    <w:rsid w:val="0076470F"/>
    <w:rsid w:val="00764845"/>
    <w:rsid w:val="0076486C"/>
    <w:rsid w:val="00764CFD"/>
    <w:rsid w:val="00765098"/>
    <w:rsid w:val="0076518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D2C"/>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510"/>
    <w:rsid w:val="007769CC"/>
    <w:rsid w:val="00776DD6"/>
    <w:rsid w:val="0077708A"/>
    <w:rsid w:val="007774CF"/>
    <w:rsid w:val="007775BD"/>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4CF"/>
    <w:rsid w:val="0078354B"/>
    <w:rsid w:val="00783631"/>
    <w:rsid w:val="00783930"/>
    <w:rsid w:val="00784276"/>
    <w:rsid w:val="00784318"/>
    <w:rsid w:val="007847D8"/>
    <w:rsid w:val="00784896"/>
    <w:rsid w:val="00784BEF"/>
    <w:rsid w:val="00784C60"/>
    <w:rsid w:val="0078514E"/>
    <w:rsid w:val="0078548B"/>
    <w:rsid w:val="007855E6"/>
    <w:rsid w:val="007857A2"/>
    <w:rsid w:val="0078598A"/>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9F"/>
    <w:rsid w:val="00795BB4"/>
    <w:rsid w:val="00795D6C"/>
    <w:rsid w:val="007964BC"/>
    <w:rsid w:val="0079771F"/>
    <w:rsid w:val="0079782C"/>
    <w:rsid w:val="007A01EB"/>
    <w:rsid w:val="007A04FA"/>
    <w:rsid w:val="007A0661"/>
    <w:rsid w:val="007A0903"/>
    <w:rsid w:val="007A0AA3"/>
    <w:rsid w:val="007A107B"/>
    <w:rsid w:val="007A11E8"/>
    <w:rsid w:val="007A1610"/>
    <w:rsid w:val="007A1E35"/>
    <w:rsid w:val="007A1F56"/>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683"/>
    <w:rsid w:val="007A5B97"/>
    <w:rsid w:val="007A5B9C"/>
    <w:rsid w:val="007A5BD1"/>
    <w:rsid w:val="007A5DCC"/>
    <w:rsid w:val="007A5FDE"/>
    <w:rsid w:val="007A6177"/>
    <w:rsid w:val="007A69BF"/>
    <w:rsid w:val="007A6E59"/>
    <w:rsid w:val="007A6EA5"/>
    <w:rsid w:val="007A7607"/>
    <w:rsid w:val="007A7CFD"/>
    <w:rsid w:val="007A7D2D"/>
    <w:rsid w:val="007A7E09"/>
    <w:rsid w:val="007A7E61"/>
    <w:rsid w:val="007A7E75"/>
    <w:rsid w:val="007A7F3D"/>
    <w:rsid w:val="007B0105"/>
    <w:rsid w:val="007B026D"/>
    <w:rsid w:val="007B046B"/>
    <w:rsid w:val="007B04ED"/>
    <w:rsid w:val="007B094D"/>
    <w:rsid w:val="007B0A63"/>
    <w:rsid w:val="007B13C1"/>
    <w:rsid w:val="007B16BD"/>
    <w:rsid w:val="007B1865"/>
    <w:rsid w:val="007B19A5"/>
    <w:rsid w:val="007B1A9A"/>
    <w:rsid w:val="007B211F"/>
    <w:rsid w:val="007B234D"/>
    <w:rsid w:val="007B2719"/>
    <w:rsid w:val="007B2A2E"/>
    <w:rsid w:val="007B2B08"/>
    <w:rsid w:val="007B2C0C"/>
    <w:rsid w:val="007B2CD9"/>
    <w:rsid w:val="007B2CFF"/>
    <w:rsid w:val="007B2D17"/>
    <w:rsid w:val="007B2DA9"/>
    <w:rsid w:val="007B323A"/>
    <w:rsid w:val="007B32BF"/>
    <w:rsid w:val="007B341E"/>
    <w:rsid w:val="007B34B0"/>
    <w:rsid w:val="007B3503"/>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6D43"/>
    <w:rsid w:val="007B7102"/>
    <w:rsid w:val="007B7CA9"/>
    <w:rsid w:val="007C019D"/>
    <w:rsid w:val="007C045C"/>
    <w:rsid w:val="007C0619"/>
    <w:rsid w:val="007C086D"/>
    <w:rsid w:val="007C08B3"/>
    <w:rsid w:val="007C0976"/>
    <w:rsid w:val="007C0C5A"/>
    <w:rsid w:val="007C109D"/>
    <w:rsid w:val="007C1209"/>
    <w:rsid w:val="007C1299"/>
    <w:rsid w:val="007C168E"/>
    <w:rsid w:val="007C1905"/>
    <w:rsid w:val="007C1974"/>
    <w:rsid w:val="007C1AD6"/>
    <w:rsid w:val="007C1F01"/>
    <w:rsid w:val="007C21BE"/>
    <w:rsid w:val="007C23C5"/>
    <w:rsid w:val="007C2465"/>
    <w:rsid w:val="007C26B1"/>
    <w:rsid w:val="007C26F4"/>
    <w:rsid w:val="007C2D6F"/>
    <w:rsid w:val="007C2E90"/>
    <w:rsid w:val="007C2ED4"/>
    <w:rsid w:val="007C3134"/>
    <w:rsid w:val="007C319C"/>
    <w:rsid w:val="007C3300"/>
    <w:rsid w:val="007C3396"/>
    <w:rsid w:val="007C3494"/>
    <w:rsid w:val="007C353B"/>
    <w:rsid w:val="007C3863"/>
    <w:rsid w:val="007C3F4C"/>
    <w:rsid w:val="007C4053"/>
    <w:rsid w:val="007C4449"/>
    <w:rsid w:val="007C457C"/>
    <w:rsid w:val="007C4D99"/>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1E"/>
    <w:rsid w:val="007D1938"/>
    <w:rsid w:val="007D1A5D"/>
    <w:rsid w:val="007D20E7"/>
    <w:rsid w:val="007D2282"/>
    <w:rsid w:val="007D23DF"/>
    <w:rsid w:val="007D23F7"/>
    <w:rsid w:val="007D27EC"/>
    <w:rsid w:val="007D2C4A"/>
    <w:rsid w:val="007D2EA2"/>
    <w:rsid w:val="007D30A3"/>
    <w:rsid w:val="007D3592"/>
    <w:rsid w:val="007D3897"/>
    <w:rsid w:val="007D3BAD"/>
    <w:rsid w:val="007D3DFC"/>
    <w:rsid w:val="007D42DC"/>
    <w:rsid w:val="007D42EF"/>
    <w:rsid w:val="007D44F6"/>
    <w:rsid w:val="007D5201"/>
    <w:rsid w:val="007D53D4"/>
    <w:rsid w:val="007D5725"/>
    <w:rsid w:val="007D5930"/>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ECF"/>
    <w:rsid w:val="007E0189"/>
    <w:rsid w:val="007E0232"/>
    <w:rsid w:val="007E029E"/>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2EE"/>
    <w:rsid w:val="007E3A27"/>
    <w:rsid w:val="007E3A62"/>
    <w:rsid w:val="007E3C06"/>
    <w:rsid w:val="007E3DBB"/>
    <w:rsid w:val="007E3F3C"/>
    <w:rsid w:val="007E40FF"/>
    <w:rsid w:val="007E412B"/>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39D"/>
    <w:rsid w:val="007F07EB"/>
    <w:rsid w:val="007F0A88"/>
    <w:rsid w:val="007F0A99"/>
    <w:rsid w:val="007F105C"/>
    <w:rsid w:val="007F1150"/>
    <w:rsid w:val="007F15C8"/>
    <w:rsid w:val="007F1909"/>
    <w:rsid w:val="007F1C79"/>
    <w:rsid w:val="007F1CBA"/>
    <w:rsid w:val="007F1E83"/>
    <w:rsid w:val="007F202F"/>
    <w:rsid w:val="007F246D"/>
    <w:rsid w:val="007F271F"/>
    <w:rsid w:val="007F2A38"/>
    <w:rsid w:val="007F2CA8"/>
    <w:rsid w:val="007F33F1"/>
    <w:rsid w:val="007F34FC"/>
    <w:rsid w:val="007F3553"/>
    <w:rsid w:val="007F35F4"/>
    <w:rsid w:val="007F36AD"/>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18F"/>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06B"/>
    <w:rsid w:val="00802213"/>
    <w:rsid w:val="008022EE"/>
    <w:rsid w:val="008023E4"/>
    <w:rsid w:val="0080250D"/>
    <w:rsid w:val="00802B64"/>
    <w:rsid w:val="00802D90"/>
    <w:rsid w:val="00802DC5"/>
    <w:rsid w:val="00803392"/>
    <w:rsid w:val="008039C0"/>
    <w:rsid w:val="00803E63"/>
    <w:rsid w:val="00804553"/>
    <w:rsid w:val="00804A16"/>
    <w:rsid w:val="00804A63"/>
    <w:rsid w:val="00804C30"/>
    <w:rsid w:val="00804DCC"/>
    <w:rsid w:val="00804E53"/>
    <w:rsid w:val="008055D6"/>
    <w:rsid w:val="00805661"/>
    <w:rsid w:val="00805700"/>
    <w:rsid w:val="00805B20"/>
    <w:rsid w:val="008065D1"/>
    <w:rsid w:val="0080671D"/>
    <w:rsid w:val="00806B5C"/>
    <w:rsid w:val="00806D4A"/>
    <w:rsid w:val="00806EE5"/>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523"/>
    <w:rsid w:val="008125F5"/>
    <w:rsid w:val="0081288C"/>
    <w:rsid w:val="0081290B"/>
    <w:rsid w:val="00812D94"/>
    <w:rsid w:val="00812E91"/>
    <w:rsid w:val="00812F54"/>
    <w:rsid w:val="00813000"/>
    <w:rsid w:val="0081336D"/>
    <w:rsid w:val="00813674"/>
    <w:rsid w:val="00813C53"/>
    <w:rsid w:val="00813E0F"/>
    <w:rsid w:val="00814341"/>
    <w:rsid w:val="0081472C"/>
    <w:rsid w:val="0081487E"/>
    <w:rsid w:val="00814C70"/>
    <w:rsid w:val="00814C72"/>
    <w:rsid w:val="00814FA2"/>
    <w:rsid w:val="00815014"/>
    <w:rsid w:val="0081522D"/>
    <w:rsid w:val="008152DB"/>
    <w:rsid w:val="008152F4"/>
    <w:rsid w:val="00815584"/>
    <w:rsid w:val="00816082"/>
    <w:rsid w:val="0081618D"/>
    <w:rsid w:val="00816310"/>
    <w:rsid w:val="008163F4"/>
    <w:rsid w:val="0081648D"/>
    <w:rsid w:val="0081657B"/>
    <w:rsid w:val="008165ED"/>
    <w:rsid w:val="00816848"/>
    <w:rsid w:val="008168B3"/>
    <w:rsid w:val="00816BCA"/>
    <w:rsid w:val="00816BF2"/>
    <w:rsid w:val="00816D7A"/>
    <w:rsid w:val="00816FB5"/>
    <w:rsid w:val="0081704B"/>
    <w:rsid w:val="00817910"/>
    <w:rsid w:val="008179B6"/>
    <w:rsid w:val="00817C46"/>
    <w:rsid w:val="00817EB9"/>
    <w:rsid w:val="00817FCE"/>
    <w:rsid w:val="00820315"/>
    <w:rsid w:val="00820B6D"/>
    <w:rsid w:val="00820D12"/>
    <w:rsid w:val="00820F0C"/>
    <w:rsid w:val="00820FD7"/>
    <w:rsid w:val="0082100A"/>
    <w:rsid w:val="008212E4"/>
    <w:rsid w:val="008214C4"/>
    <w:rsid w:val="00821F2D"/>
    <w:rsid w:val="0082225B"/>
    <w:rsid w:val="008227E2"/>
    <w:rsid w:val="00822EE9"/>
    <w:rsid w:val="0082303F"/>
    <w:rsid w:val="00823486"/>
    <w:rsid w:val="008235AD"/>
    <w:rsid w:val="00823965"/>
    <w:rsid w:val="00823AFB"/>
    <w:rsid w:val="00823C99"/>
    <w:rsid w:val="00823FBC"/>
    <w:rsid w:val="00824306"/>
    <w:rsid w:val="008243CE"/>
    <w:rsid w:val="00824547"/>
    <w:rsid w:val="0082481F"/>
    <w:rsid w:val="00824EB2"/>
    <w:rsid w:val="00824F86"/>
    <w:rsid w:val="0082548D"/>
    <w:rsid w:val="00825AFB"/>
    <w:rsid w:val="008260DE"/>
    <w:rsid w:val="00826163"/>
    <w:rsid w:val="00826494"/>
    <w:rsid w:val="00826562"/>
    <w:rsid w:val="00826597"/>
    <w:rsid w:val="0082696E"/>
    <w:rsid w:val="00826BAC"/>
    <w:rsid w:val="00826FBC"/>
    <w:rsid w:val="008271D4"/>
    <w:rsid w:val="008271F1"/>
    <w:rsid w:val="008275B3"/>
    <w:rsid w:val="00827714"/>
    <w:rsid w:val="0082772E"/>
    <w:rsid w:val="00827A15"/>
    <w:rsid w:val="00827B4F"/>
    <w:rsid w:val="00827FE7"/>
    <w:rsid w:val="008305C6"/>
    <w:rsid w:val="00830793"/>
    <w:rsid w:val="00830A77"/>
    <w:rsid w:val="00830C33"/>
    <w:rsid w:val="00830CEB"/>
    <w:rsid w:val="00830F36"/>
    <w:rsid w:val="00831271"/>
    <w:rsid w:val="008314A1"/>
    <w:rsid w:val="008314C1"/>
    <w:rsid w:val="0083150E"/>
    <w:rsid w:val="00831674"/>
    <w:rsid w:val="008317AF"/>
    <w:rsid w:val="00832197"/>
    <w:rsid w:val="008322AA"/>
    <w:rsid w:val="00832494"/>
    <w:rsid w:val="008326D8"/>
    <w:rsid w:val="00832803"/>
    <w:rsid w:val="00832E84"/>
    <w:rsid w:val="00833B5D"/>
    <w:rsid w:val="00833EAF"/>
    <w:rsid w:val="008340C9"/>
    <w:rsid w:val="008340F5"/>
    <w:rsid w:val="00834483"/>
    <w:rsid w:val="00835184"/>
    <w:rsid w:val="008351F7"/>
    <w:rsid w:val="00835607"/>
    <w:rsid w:val="008359B6"/>
    <w:rsid w:val="00835D7B"/>
    <w:rsid w:val="00835D89"/>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39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29C"/>
    <w:rsid w:val="00844331"/>
    <w:rsid w:val="0084466C"/>
    <w:rsid w:val="00845029"/>
    <w:rsid w:val="008451C6"/>
    <w:rsid w:val="00845502"/>
    <w:rsid w:val="0084555B"/>
    <w:rsid w:val="0084562C"/>
    <w:rsid w:val="00845D6E"/>
    <w:rsid w:val="0084607E"/>
    <w:rsid w:val="00846242"/>
    <w:rsid w:val="008468DE"/>
    <w:rsid w:val="00846A6B"/>
    <w:rsid w:val="00846B59"/>
    <w:rsid w:val="00846DD0"/>
    <w:rsid w:val="008470F2"/>
    <w:rsid w:val="0084751E"/>
    <w:rsid w:val="00847883"/>
    <w:rsid w:val="00847DC6"/>
    <w:rsid w:val="00847F36"/>
    <w:rsid w:val="008505F1"/>
    <w:rsid w:val="0085070D"/>
    <w:rsid w:val="00850757"/>
    <w:rsid w:val="00850B07"/>
    <w:rsid w:val="00850C11"/>
    <w:rsid w:val="008512EC"/>
    <w:rsid w:val="00851412"/>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29"/>
    <w:rsid w:val="008561B3"/>
    <w:rsid w:val="00856642"/>
    <w:rsid w:val="0085665C"/>
    <w:rsid w:val="00856BBD"/>
    <w:rsid w:val="00856DCF"/>
    <w:rsid w:val="00856E1B"/>
    <w:rsid w:val="00856F01"/>
    <w:rsid w:val="00856FA1"/>
    <w:rsid w:val="0085713E"/>
    <w:rsid w:val="0085718D"/>
    <w:rsid w:val="008578BC"/>
    <w:rsid w:val="008578E4"/>
    <w:rsid w:val="00857A47"/>
    <w:rsid w:val="00857AFB"/>
    <w:rsid w:val="00857B5A"/>
    <w:rsid w:val="00857C9A"/>
    <w:rsid w:val="00857F0B"/>
    <w:rsid w:val="00860040"/>
    <w:rsid w:val="0086035D"/>
    <w:rsid w:val="008603D3"/>
    <w:rsid w:val="0086081B"/>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EDB"/>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1D"/>
    <w:rsid w:val="008712F6"/>
    <w:rsid w:val="00871521"/>
    <w:rsid w:val="00871955"/>
    <w:rsid w:val="00871AD1"/>
    <w:rsid w:val="00871C98"/>
    <w:rsid w:val="00871D2B"/>
    <w:rsid w:val="00871D45"/>
    <w:rsid w:val="0087231D"/>
    <w:rsid w:val="008729B7"/>
    <w:rsid w:val="00872C97"/>
    <w:rsid w:val="00872D7C"/>
    <w:rsid w:val="00872FA1"/>
    <w:rsid w:val="00873025"/>
    <w:rsid w:val="00873523"/>
    <w:rsid w:val="00873700"/>
    <w:rsid w:val="0087375D"/>
    <w:rsid w:val="008737DD"/>
    <w:rsid w:val="00873B38"/>
    <w:rsid w:val="00873D97"/>
    <w:rsid w:val="00873DFF"/>
    <w:rsid w:val="00873EBC"/>
    <w:rsid w:val="00874816"/>
    <w:rsid w:val="00874822"/>
    <w:rsid w:val="0087482C"/>
    <w:rsid w:val="0087486F"/>
    <w:rsid w:val="00874A6C"/>
    <w:rsid w:val="00874AD9"/>
    <w:rsid w:val="00874DCF"/>
    <w:rsid w:val="00874FD8"/>
    <w:rsid w:val="00875125"/>
    <w:rsid w:val="0087524D"/>
    <w:rsid w:val="008753D8"/>
    <w:rsid w:val="00875408"/>
    <w:rsid w:val="00875798"/>
    <w:rsid w:val="008759B8"/>
    <w:rsid w:val="00875A31"/>
    <w:rsid w:val="00875B3B"/>
    <w:rsid w:val="00875ED7"/>
    <w:rsid w:val="00875FFE"/>
    <w:rsid w:val="00876247"/>
    <w:rsid w:val="00876543"/>
    <w:rsid w:val="00876808"/>
    <w:rsid w:val="00876B1F"/>
    <w:rsid w:val="00876B97"/>
    <w:rsid w:val="00876BA5"/>
    <w:rsid w:val="00876C76"/>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C8C"/>
    <w:rsid w:val="00881E6C"/>
    <w:rsid w:val="00881F71"/>
    <w:rsid w:val="008822D4"/>
    <w:rsid w:val="0088249A"/>
    <w:rsid w:val="00882811"/>
    <w:rsid w:val="008828EC"/>
    <w:rsid w:val="00882C58"/>
    <w:rsid w:val="008832F4"/>
    <w:rsid w:val="008833DA"/>
    <w:rsid w:val="00883447"/>
    <w:rsid w:val="0088351C"/>
    <w:rsid w:val="00883643"/>
    <w:rsid w:val="00884364"/>
    <w:rsid w:val="0088479B"/>
    <w:rsid w:val="00884A6F"/>
    <w:rsid w:val="00884A90"/>
    <w:rsid w:val="00884BD8"/>
    <w:rsid w:val="00884C5A"/>
    <w:rsid w:val="00884D82"/>
    <w:rsid w:val="00884ED0"/>
    <w:rsid w:val="00884EDB"/>
    <w:rsid w:val="0088543A"/>
    <w:rsid w:val="008856FE"/>
    <w:rsid w:val="008857A8"/>
    <w:rsid w:val="00885F24"/>
    <w:rsid w:val="00886157"/>
    <w:rsid w:val="0088653B"/>
    <w:rsid w:val="00886AA5"/>
    <w:rsid w:val="008870AF"/>
    <w:rsid w:val="00887251"/>
    <w:rsid w:val="008872BD"/>
    <w:rsid w:val="008872C9"/>
    <w:rsid w:val="008873E7"/>
    <w:rsid w:val="008877D8"/>
    <w:rsid w:val="008879EB"/>
    <w:rsid w:val="00887F51"/>
    <w:rsid w:val="00890031"/>
    <w:rsid w:val="0089017F"/>
    <w:rsid w:val="008906F0"/>
    <w:rsid w:val="008906F4"/>
    <w:rsid w:val="008907DA"/>
    <w:rsid w:val="0089093D"/>
    <w:rsid w:val="00890A3B"/>
    <w:rsid w:val="00890D4D"/>
    <w:rsid w:val="00891026"/>
    <w:rsid w:val="008911D5"/>
    <w:rsid w:val="008911E0"/>
    <w:rsid w:val="00891234"/>
    <w:rsid w:val="00891255"/>
    <w:rsid w:val="008912D7"/>
    <w:rsid w:val="00891B2F"/>
    <w:rsid w:val="008920D7"/>
    <w:rsid w:val="00892539"/>
    <w:rsid w:val="0089273A"/>
    <w:rsid w:val="00893007"/>
    <w:rsid w:val="00893658"/>
    <w:rsid w:val="0089464B"/>
    <w:rsid w:val="008947F5"/>
    <w:rsid w:val="00894AA2"/>
    <w:rsid w:val="008953A7"/>
    <w:rsid w:val="008955E3"/>
    <w:rsid w:val="008958CB"/>
    <w:rsid w:val="008959B4"/>
    <w:rsid w:val="00895BF0"/>
    <w:rsid w:val="008962DC"/>
    <w:rsid w:val="00896311"/>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317"/>
    <w:rsid w:val="008A2490"/>
    <w:rsid w:val="008A24AA"/>
    <w:rsid w:val="008A26EA"/>
    <w:rsid w:val="008A26ED"/>
    <w:rsid w:val="008A2910"/>
    <w:rsid w:val="008A3125"/>
    <w:rsid w:val="008A31D2"/>
    <w:rsid w:val="008A334A"/>
    <w:rsid w:val="008A373B"/>
    <w:rsid w:val="008A3A03"/>
    <w:rsid w:val="008A3B91"/>
    <w:rsid w:val="008A4054"/>
    <w:rsid w:val="008A477C"/>
    <w:rsid w:val="008A4A8F"/>
    <w:rsid w:val="008A4B78"/>
    <w:rsid w:val="008A4E03"/>
    <w:rsid w:val="008A5566"/>
    <w:rsid w:val="008A562C"/>
    <w:rsid w:val="008A571C"/>
    <w:rsid w:val="008A6684"/>
    <w:rsid w:val="008A66FE"/>
    <w:rsid w:val="008A6717"/>
    <w:rsid w:val="008A6B8C"/>
    <w:rsid w:val="008A7059"/>
    <w:rsid w:val="008A71CE"/>
    <w:rsid w:val="008A71EB"/>
    <w:rsid w:val="008B00C2"/>
    <w:rsid w:val="008B010F"/>
    <w:rsid w:val="008B0F5E"/>
    <w:rsid w:val="008B10E5"/>
    <w:rsid w:val="008B1241"/>
    <w:rsid w:val="008B1359"/>
    <w:rsid w:val="008B1758"/>
    <w:rsid w:val="008B1F03"/>
    <w:rsid w:val="008B1FCB"/>
    <w:rsid w:val="008B2341"/>
    <w:rsid w:val="008B23B5"/>
    <w:rsid w:val="008B2BE4"/>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B7EE0"/>
    <w:rsid w:val="008C03BD"/>
    <w:rsid w:val="008C055D"/>
    <w:rsid w:val="008C0888"/>
    <w:rsid w:val="008C0D77"/>
    <w:rsid w:val="008C0DEC"/>
    <w:rsid w:val="008C0ECB"/>
    <w:rsid w:val="008C1860"/>
    <w:rsid w:val="008C1A01"/>
    <w:rsid w:val="008C1A91"/>
    <w:rsid w:val="008C1AFD"/>
    <w:rsid w:val="008C1CC6"/>
    <w:rsid w:val="008C1DA1"/>
    <w:rsid w:val="008C1DDE"/>
    <w:rsid w:val="008C1E46"/>
    <w:rsid w:val="008C1E5D"/>
    <w:rsid w:val="008C21D8"/>
    <w:rsid w:val="008C28EB"/>
    <w:rsid w:val="008C3289"/>
    <w:rsid w:val="008C35FE"/>
    <w:rsid w:val="008C36C1"/>
    <w:rsid w:val="008C3A7D"/>
    <w:rsid w:val="008C3F01"/>
    <w:rsid w:val="008C4076"/>
    <w:rsid w:val="008C43D0"/>
    <w:rsid w:val="008C44B1"/>
    <w:rsid w:val="008C466C"/>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9E6"/>
    <w:rsid w:val="008C7A11"/>
    <w:rsid w:val="008C7B0F"/>
    <w:rsid w:val="008C7BCF"/>
    <w:rsid w:val="008C7F76"/>
    <w:rsid w:val="008D00D2"/>
    <w:rsid w:val="008D014E"/>
    <w:rsid w:val="008D035E"/>
    <w:rsid w:val="008D0521"/>
    <w:rsid w:val="008D0C87"/>
    <w:rsid w:val="008D1277"/>
    <w:rsid w:val="008D14F8"/>
    <w:rsid w:val="008D1A4E"/>
    <w:rsid w:val="008D1BFB"/>
    <w:rsid w:val="008D1CA7"/>
    <w:rsid w:val="008D1D9C"/>
    <w:rsid w:val="008D1F09"/>
    <w:rsid w:val="008D2080"/>
    <w:rsid w:val="008D2252"/>
    <w:rsid w:val="008D24A5"/>
    <w:rsid w:val="008D31AA"/>
    <w:rsid w:val="008D335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15"/>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2A"/>
    <w:rsid w:val="008E4266"/>
    <w:rsid w:val="008E4BDE"/>
    <w:rsid w:val="008E4DA5"/>
    <w:rsid w:val="008E4E11"/>
    <w:rsid w:val="008E4E99"/>
    <w:rsid w:val="008E4EB9"/>
    <w:rsid w:val="008E4EC3"/>
    <w:rsid w:val="008E5008"/>
    <w:rsid w:val="008E508E"/>
    <w:rsid w:val="008E5378"/>
    <w:rsid w:val="008E537F"/>
    <w:rsid w:val="008E5515"/>
    <w:rsid w:val="008E56C2"/>
    <w:rsid w:val="008E56DA"/>
    <w:rsid w:val="008E5B13"/>
    <w:rsid w:val="008E5BE5"/>
    <w:rsid w:val="008E5F3A"/>
    <w:rsid w:val="008E5FCF"/>
    <w:rsid w:val="008E600C"/>
    <w:rsid w:val="008E644D"/>
    <w:rsid w:val="008E64BB"/>
    <w:rsid w:val="008E654A"/>
    <w:rsid w:val="008E6956"/>
    <w:rsid w:val="008E6B79"/>
    <w:rsid w:val="008E6DA5"/>
    <w:rsid w:val="008E7169"/>
    <w:rsid w:val="008E7512"/>
    <w:rsid w:val="008E75D1"/>
    <w:rsid w:val="008E7616"/>
    <w:rsid w:val="008E771A"/>
    <w:rsid w:val="008E784A"/>
    <w:rsid w:val="008F0023"/>
    <w:rsid w:val="008F043A"/>
    <w:rsid w:val="008F0A82"/>
    <w:rsid w:val="008F0D6B"/>
    <w:rsid w:val="008F0F0D"/>
    <w:rsid w:val="008F1196"/>
    <w:rsid w:val="008F12DB"/>
    <w:rsid w:val="008F12EE"/>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349"/>
    <w:rsid w:val="008F4505"/>
    <w:rsid w:val="008F473C"/>
    <w:rsid w:val="008F4A2D"/>
    <w:rsid w:val="008F4B0A"/>
    <w:rsid w:val="008F5229"/>
    <w:rsid w:val="008F54D0"/>
    <w:rsid w:val="008F5AA4"/>
    <w:rsid w:val="008F5D60"/>
    <w:rsid w:val="008F62C0"/>
    <w:rsid w:val="008F64FF"/>
    <w:rsid w:val="008F6592"/>
    <w:rsid w:val="008F6957"/>
    <w:rsid w:val="008F69DD"/>
    <w:rsid w:val="008F69E6"/>
    <w:rsid w:val="008F6D93"/>
    <w:rsid w:val="008F722F"/>
    <w:rsid w:val="008F7267"/>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2D0"/>
    <w:rsid w:val="00903320"/>
    <w:rsid w:val="0090338D"/>
    <w:rsid w:val="00903405"/>
    <w:rsid w:val="009034FE"/>
    <w:rsid w:val="00903788"/>
    <w:rsid w:val="009039C7"/>
    <w:rsid w:val="0090403C"/>
    <w:rsid w:val="009041B6"/>
    <w:rsid w:val="0090421C"/>
    <w:rsid w:val="00904458"/>
    <w:rsid w:val="0090470D"/>
    <w:rsid w:val="00904D14"/>
    <w:rsid w:val="00904F26"/>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9E4"/>
    <w:rsid w:val="00910AD8"/>
    <w:rsid w:val="00911712"/>
    <w:rsid w:val="00911B7A"/>
    <w:rsid w:val="00911DBF"/>
    <w:rsid w:val="0091230A"/>
    <w:rsid w:val="00912498"/>
    <w:rsid w:val="00912604"/>
    <w:rsid w:val="00912A91"/>
    <w:rsid w:val="00912C1C"/>
    <w:rsid w:val="00912D34"/>
    <w:rsid w:val="00912E8D"/>
    <w:rsid w:val="0091306D"/>
    <w:rsid w:val="009135C6"/>
    <w:rsid w:val="00913759"/>
    <w:rsid w:val="00913AAC"/>
    <w:rsid w:val="00913B4C"/>
    <w:rsid w:val="00913D29"/>
    <w:rsid w:val="00914199"/>
    <w:rsid w:val="00914243"/>
    <w:rsid w:val="009142BA"/>
    <w:rsid w:val="0091452D"/>
    <w:rsid w:val="0091464F"/>
    <w:rsid w:val="00914737"/>
    <w:rsid w:val="0091498E"/>
    <w:rsid w:val="009151D0"/>
    <w:rsid w:val="00915411"/>
    <w:rsid w:val="00915513"/>
    <w:rsid w:val="00915AEE"/>
    <w:rsid w:val="00915B22"/>
    <w:rsid w:val="00915FB9"/>
    <w:rsid w:val="00915FF0"/>
    <w:rsid w:val="00916170"/>
    <w:rsid w:val="00916596"/>
    <w:rsid w:val="00916BD8"/>
    <w:rsid w:val="00916EF2"/>
    <w:rsid w:val="00917091"/>
    <w:rsid w:val="009171B8"/>
    <w:rsid w:val="00917517"/>
    <w:rsid w:val="00917658"/>
    <w:rsid w:val="009178C8"/>
    <w:rsid w:val="00917B3C"/>
    <w:rsid w:val="00917B72"/>
    <w:rsid w:val="009202B7"/>
    <w:rsid w:val="00920527"/>
    <w:rsid w:val="009205B2"/>
    <w:rsid w:val="00920E65"/>
    <w:rsid w:val="00920FDC"/>
    <w:rsid w:val="0092126F"/>
    <w:rsid w:val="009214FF"/>
    <w:rsid w:val="00921A1A"/>
    <w:rsid w:val="00921D3C"/>
    <w:rsid w:val="00921D82"/>
    <w:rsid w:val="009220B7"/>
    <w:rsid w:val="0092261D"/>
    <w:rsid w:val="009226A4"/>
    <w:rsid w:val="009229B1"/>
    <w:rsid w:val="00922A5F"/>
    <w:rsid w:val="00922F12"/>
    <w:rsid w:val="009230A3"/>
    <w:rsid w:val="00923382"/>
    <w:rsid w:val="009236F1"/>
    <w:rsid w:val="00923742"/>
    <w:rsid w:val="00923827"/>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9C0"/>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42D"/>
    <w:rsid w:val="0093459C"/>
    <w:rsid w:val="00934AA0"/>
    <w:rsid w:val="00934EBE"/>
    <w:rsid w:val="0093525C"/>
    <w:rsid w:val="00935678"/>
    <w:rsid w:val="00935689"/>
    <w:rsid w:val="0093576E"/>
    <w:rsid w:val="00935C6F"/>
    <w:rsid w:val="00935CAC"/>
    <w:rsid w:val="00935D44"/>
    <w:rsid w:val="009361CA"/>
    <w:rsid w:val="00936236"/>
    <w:rsid w:val="00936400"/>
    <w:rsid w:val="0093682F"/>
    <w:rsid w:val="00936D01"/>
    <w:rsid w:val="00937073"/>
    <w:rsid w:val="0093734F"/>
    <w:rsid w:val="00937716"/>
    <w:rsid w:val="00937749"/>
    <w:rsid w:val="00937AA5"/>
    <w:rsid w:val="009403BD"/>
    <w:rsid w:val="00940CA3"/>
    <w:rsid w:val="00940D71"/>
    <w:rsid w:val="00940DC6"/>
    <w:rsid w:val="00940F65"/>
    <w:rsid w:val="009411A4"/>
    <w:rsid w:val="00941270"/>
    <w:rsid w:val="00941687"/>
    <w:rsid w:val="009417BA"/>
    <w:rsid w:val="00941C46"/>
    <w:rsid w:val="00941D46"/>
    <w:rsid w:val="00942010"/>
    <w:rsid w:val="009422DA"/>
    <w:rsid w:val="00942462"/>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5F5C"/>
    <w:rsid w:val="00946002"/>
    <w:rsid w:val="0094600B"/>
    <w:rsid w:val="00946090"/>
    <w:rsid w:val="00946428"/>
    <w:rsid w:val="009465F2"/>
    <w:rsid w:val="00946B07"/>
    <w:rsid w:val="00947083"/>
    <w:rsid w:val="00947499"/>
    <w:rsid w:val="0094749B"/>
    <w:rsid w:val="009474DA"/>
    <w:rsid w:val="0094754E"/>
    <w:rsid w:val="00947679"/>
    <w:rsid w:val="009478FE"/>
    <w:rsid w:val="00947C64"/>
    <w:rsid w:val="00947FCF"/>
    <w:rsid w:val="009500A2"/>
    <w:rsid w:val="00950C93"/>
    <w:rsid w:val="0095115B"/>
    <w:rsid w:val="0095166F"/>
    <w:rsid w:val="00951ECB"/>
    <w:rsid w:val="00951FFF"/>
    <w:rsid w:val="0095209F"/>
    <w:rsid w:val="00952138"/>
    <w:rsid w:val="00952299"/>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BE4"/>
    <w:rsid w:val="00954E3C"/>
    <w:rsid w:val="00954E9F"/>
    <w:rsid w:val="00954F88"/>
    <w:rsid w:val="009550A9"/>
    <w:rsid w:val="0095548C"/>
    <w:rsid w:val="0095593C"/>
    <w:rsid w:val="009560A8"/>
    <w:rsid w:val="009560DC"/>
    <w:rsid w:val="009565AA"/>
    <w:rsid w:val="00956689"/>
    <w:rsid w:val="00956972"/>
    <w:rsid w:val="00956CC9"/>
    <w:rsid w:val="00957263"/>
    <w:rsid w:val="0095791A"/>
    <w:rsid w:val="00957D23"/>
    <w:rsid w:val="00960991"/>
    <w:rsid w:val="00960AC5"/>
    <w:rsid w:val="00960B06"/>
    <w:rsid w:val="00960BC1"/>
    <w:rsid w:val="00960D7B"/>
    <w:rsid w:val="00960DCC"/>
    <w:rsid w:val="00961295"/>
    <w:rsid w:val="0096134A"/>
    <w:rsid w:val="009613D2"/>
    <w:rsid w:val="009616D9"/>
    <w:rsid w:val="009617BF"/>
    <w:rsid w:val="00961AEA"/>
    <w:rsid w:val="00961AFE"/>
    <w:rsid w:val="00961C21"/>
    <w:rsid w:val="00961E4F"/>
    <w:rsid w:val="00961E6A"/>
    <w:rsid w:val="00962281"/>
    <w:rsid w:val="00962568"/>
    <w:rsid w:val="0096310D"/>
    <w:rsid w:val="00963113"/>
    <w:rsid w:val="0096347D"/>
    <w:rsid w:val="00963620"/>
    <w:rsid w:val="009636AA"/>
    <w:rsid w:val="009636E4"/>
    <w:rsid w:val="009638A2"/>
    <w:rsid w:val="00963916"/>
    <w:rsid w:val="00963A2A"/>
    <w:rsid w:val="00963B67"/>
    <w:rsid w:val="00963D5F"/>
    <w:rsid w:val="00964322"/>
    <w:rsid w:val="00964A54"/>
    <w:rsid w:val="00964B22"/>
    <w:rsid w:val="00964E1F"/>
    <w:rsid w:val="00964E61"/>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428"/>
    <w:rsid w:val="009676F3"/>
    <w:rsid w:val="00967ADB"/>
    <w:rsid w:val="00967C5E"/>
    <w:rsid w:val="00967CAE"/>
    <w:rsid w:val="00970961"/>
    <w:rsid w:val="00970A4F"/>
    <w:rsid w:val="00970B8B"/>
    <w:rsid w:val="00970C01"/>
    <w:rsid w:val="00970CB5"/>
    <w:rsid w:val="00970E7C"/>
    <w:rsid w:val="0097165A"/>
    <w:rsid w:val="009717AA"/>
    <w:rsid w:val="00971840"/>
    <w:rsid w:val="00971D1B"/>
    <w:rsid w:val="00971D61"/>
    <w:rsid w:val="00972A19"/>
    <w:rsid w:val="00972C4A"/>
    <w:rsid w:val="00973095"/>
    <w:rsid w:val="009732AD"/>
    <w:rsid w:val="00973476"/>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5E8"/>
    <w:rsid w:val="009816D9"/>
    <w:rsid w:val="00981BEC"/>
    <w:rsid w:val="00981DAD"/>
    <w:rsid w:val="00981DFA"/>
    <w:rsid w:val="00982396"/>
    <w:rsid w:val="009837D5"/>
    <w:rsid w:val="00983961"/>
    <w:rsid w:val="00984052"/>
    <w:rsid w:val="009840FF"/>
    <w:rsid w:val="009846AF"/>
    <w:rsid w:val="0098487E"/>
    <w:rsid w:val="00984AED"/>
    <w:rsid w:val="00984CA7"/>
    <w:rsid w:val="00984E6C"/>
    <w:rsid w:val="00984F12"/>
    <w:rsid w:val="00984F87"/>
    <w:rsid w:val="00984F91"/>
    <w:rsid w:val="00985174"/>
    <w:rsid w:val="009851EB"/>
    <w:rsid w:val="0098544E"/>
    <w:rsid w:val="00985518"/>
    <w:rsid w:val="0098571A"/>
    <w:rsid w:val="0098591B"/>
    <w:rsid w:val="00985C29"/>
    <w:rsid w:val="00985DCC"/>
    <w:rsid w:val="00985E97"/>
    <w:rsid w:val="009862C9"/>
    <w:rsid w:val="009863DE"/>
    <w:rsid w:val="00986551"/>
    <w:rsid w:val="0098658A"/>
    <w:rsid w:val="009869E1"/>
    <w:rsid w:val="00986A53"/>
    <w:rsid w:val="00986B52"/>
    <w:rsid w:val="00986D46"/>
    <w:rsid w:val="00986EB9"/>
    <w:rsid w:val="00986F77"/>
    <w:rsid w:val="00987189"/>
    <w:rsid w:val="009873A3"/>
    <w:rsid w:val="009874E9"/>
    <w:rsid w:val="0098775C"/>
    <w:rsid w:val="009877D5"/>
    <w:rsid w:val="00987923"/>
    <w:rsid w:val="00987B15"/>
    <w:rsid w:val="00987D39"/>
    <w:rsid w:val="00990218"/>
    <w:rsid w:val="009903A4"/>
    <w:rsid w:val="0099047E"/>
    <w:rsid w:val="00990563"/>
    <w:rsid w:val="009905A5"/>
    <w:rsid w:val="0099093C"/>
    <w:rsid w:val="00990CA5"/>
    <w:rsid w:val="00990CA6"/>
    <w:rsid w:val="00990DAF"/>
    <w:rsid w:val="009910CE"/>
    <w:rsid w:val="00991287"/>
    <w:rsid w:val="00991577"/>
    <w:rsid w:val="00991659"/>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177"/>
    <w:rsid w:val="009974CA"/>
    <w:rsid w:val="00997746"/>
    <w:rsid w:val="009A07CA"/>
    <w:rsid w:val="009A082B"/>
    <w:rsid w:val="009A0858"/>
    <w:rsid w:val="009A0D4C"/>
    <w:rsid w:val="009A125B"/>
    <w:rsid w:val="009A14EB"/>
    <w:rsid w:val="009A16BB"/>
    <w:rsid w:val="009A17F4"/>
    <w:rsid w:val="009A18AB"/>
    <w:rsid w:val="009A1A62"/>
    <w:rsid w:val="009A1C65"/>
    <w:rsid w:val="009A1CB4"/>
    <w:rsid w:val="009A1CD7"/>
    <w:rsid w:val="009A1CDA"/>
    <w:rsid w:val="009A222E"/>
    <w:rsid w:val="009A244B"/>
    <w:rsid w:val="009A24C3"/>
    <w:rsid w:val="009A2650"/>
    <w:rsid w:val="009A285B"/>
    <w:rsid w:val="009A2B7D"/>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6A1"/>
    <w:rsid w:val="009B174C"/>
    <w:rsid w:val="009B1A17"/>
    <w:rsid w:val="009B1EC0"/>
    <w:rsid w:val="009B21FC"/>
    <w:rsid w:val="009B24ED"/>
    <w:rsid w:val="009B253C"/>
    <w:rsid w:val="009B2A6A"/>
    <w:rsid w:val="009B2C69"/>
    <w:rsid w:val="009B327B"/>
    <w:rsid w:val="009B3519"/>
    <w:rsid w:val="009B3914"/>
    <w:rsid w:val="009B39C1"/>
    <w:rsid w:val="009B47FB"/>
    <w:rsid w:val="009B4AF4"/>
    <w:rsid w:val="009B4BDC"/>
    <w:rsid w:val="009B4C40"/>
    <w:rsid w:val="009B4D6D"/>
    <w:rsid w:val="009B5090"/>
    <w:rsid w:val="009B53B9"/>
    <w:rsid w:val="009B56A5"/>
    <w:rsid w:val="009B57FD"/>
    <w:rsid w:val="009B6177"/>
    <w:rsid w:val="009B6518"/>
    <w:rsid w:val="009B6646"/>
    <w:rsid w:val="009B66E9"/>
    <w:rsid w:val="009B671D"/>
    <w:rsid w:val="009B6756"/>
    <w:rsid w:val="009B689B"/>
    <w:rsid w:val="009B6FE9"/>
    <w:rsid w:val="009B702A"/>
    <w:rsid w:val="009B708E"/>
    <w:rsid w:val="009B70D3"/>
    <w:rsid w:val="009B76E0"/>
    <w:rsid w:val="009B7A8B"/>
    <w:rsid w:val="009B7DFD"/>
    <w:rsid w:val="009B7E86"/>
    <w:rsid w:val="009C00FB"/>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1B2"/>
    <w:rsid w:val="009C51F3"/>
    <w:rsid w:val="009C529E"/>
    <w:rsid w:val="009C5AC6"/>
    <w:rsid w:val="009C5B93"/>
    <w:rsid w:val="009C5E31"/>
    <w:rsid w:val="009C5EB3"/>
    <w:rsid w:val="009C60AA"/>
    <w:rsid w:val="009C6483"/>
    <w:rsid w:val="009C65AA"/>
    <w:rsid w:val="009C661C"/>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947"/>
    <w:rsid w:val="009D1AB3"/>
    <w:rsid w:val="009D2340"/>
    <w:rsid w:val="009D2989"/>
    <w:rsid w:val="009D299F"/>
    <w:rsid w:val="009D2C3A"/>
    <w:rsid w:val="009D2C67"/>
    <w:rsid w:val="009D3FC1"/>
    <w:rsid w:val="009D40FB"/>
    <w:rsid w:val="009D43C3"/>
    <w:rsid w:val="009D504E"/>
    <w:rsid w:val="009D5318"/>
    <w:rsid w:val="009D5380"/>
    <w:rsid w:val="009D55B5"/>
    <w:rsid w:val="009D5B6D"/>
    <w:rsid w:val="009D651C"/>
    <w:rsid w:val="009D68B3"/>
    <w:rsid w:val="009D6914"/>
    <w:rsid w:val="009D7052"/>
    <w:rsid w:val="009D7256"/>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43F"/>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B0D"/>
    <w:rsid w:val="009E4EDB"/>
    <w:rsid w:val="009E5A2F"/>
    <w:rsid w:val="009E5A86"/>
    <w:rsid w:val="009E5BC0"/>
    <w:rsid w:val="009E5F9E"/>
    <w:rsid w:val="009E63D5"/>
    <w:rsid w:val="009E68B4"/>
    <w:rsid w:val="009E6E98"/>
    <w:rsid w:val="009E6E9B"/>
    <w:rsid w:val="009E78F2"/>
    <w:rsid w:val="009E792E"/>
    <w:rsid w:val="009E7DF4"/>
    <w:rsid w:val="009E7E1F"/>
    <w:rsid w:val="009F062A"/>
    <w:rsid w:val="009F0BDB"/>
    <w:rsid w:val="009F0CAB"/>
    <w:rsid w:val="009F0FBE"/>
    <w:rsid w:val="009F1553"/>
    <w:rsid w:val="009F1726"/>
    <w:rsid w:val="009F1990"/>
    <w:rsid w:val="009F1ACF"/>
    <w:rsid w:val="009F1D93"/>
    <w:rsid w:val="009F1DF4"/>
    <w:rsid w:val="009F2062"/>
    <w:rsid w:val="009F22E4"/>
    <w:rsid w:val="009F232D"/>
    <w:rsid w:val="009F23CF"/>
    <w:rsid w:val="009F2642"/>
    <w:rsid w:val="009F278F"/>
    <w:rsid w:val="009F29F3"/>
    <w:rsid w:val="009F2A87"/>
    <w:rsid w:val="009F2BAB"/>
    <w:rsid w:val="009F351B"/>
    <w:rsid w:val="009F37E3"/>
    <w:rsid w:val="009F3CA5"/>
    <w:rsid w:val="009F401A"/>
    <w:rsid w:val="009F4417"/>
    <w:rsid w:val="009F44C9"/>
    <w:rsid w:val="009F44F0"/>
    <w:rsid w:val="009F45A7"/>
    <w:rsid w:val="009F4B4F"/>
    <w:rsid w:val="009F4D33"/>
    <w:rsid w:val="009F4F8F"/>
    <w:rsid w:val="009F4F97"/>
    <w:rsid w:val="009F532C"/>
    <w:rsid w:val="009F5883"/>
    <w:rsid w:val="009F58A1"/>
    <w:rsid w:val="009F5B7F"/>
    <w:rsid w:val="009F62A4"/>
    <w:rsid w:val="009F66FC"/>
    <w:rsid w:val="009F6CA4"/>
    <w:rsid w:val="009F6E82"/>
    <w:rsid w:val="009F718D"/>
    <w:rsid w:val="009F7248"/>
    <w:rsid w:val="009F7251"/>
    <w:rsid w:val="009F72A5"/>
    <w:rsid w:val="009F73F1"/>
    <w:rsid w:val="009F769D"/>
    <w:rsid w:val="009F77F0"/>
    <w:rsid w:val="009F7D5A"/>
    <w:rsid w:val="009F7E01"/>
    <w:rsid w:val="00A00361"/>
    <w:rsid w:val="00A005B5"/>
    <w:rsid w:val="00A0064E"/>
    <w:rsid w:val="00A00830"/>
    <w:rsid w:val="00A00961"/>
    <w:rsid w:val="00A00C49"/>
    <w:rsid w:val="00A00D6C"/>
    <w:rsid w:val="00A0105D"/>
    <w:rsid w:val="00A01A07"/>
    <w:rsid w:val="00A01AE4"/>
    <w:rsid w:val="00A01CA6"/>
    <w:rsid w:val="00A020BD"/>
    <w:rsid w:val="00A0257B"/>
    <w:rsid w:val="00A026CC"/>
    <w:rsid w:val="00A0289C"/>
    <w:rsid w:val="00A02C60"/>
    <w:rsid w:val="00A02C9F"/>
    <w:rsid w:val="00A0300D"/>
    <w:rsid w:val="00A038B5"/>
    <w:rsid w:val="00A0414F"/>
    <w:rsid w:val="00A042E1"/>
    <w:rsid w:val="00A045FE"/>
    <w:rsid w:val="00A0477C"/>
    <w:rsid w:val="00A04926"/>
    <w:rsid w:val="00A04E18"/>
    <w:rsid w:val="00A05087"/>
    <w:rsid w:val="00A0550C"/>
    <w:rsid w:val="00A05578"/>
    <w:rsid w:val="00A0595D"/>
    <w:rsid w:val="00A06264"/>
    <w:rsid w:val="00A064E1"/>
    <w:rsid w:val="00A065B4"/>
    <w:rsid w:val="00A068E2"/>
    <w:rsid w:val="00A06AC6"/>
    <w:rsid w:val="00A06D7E"/>
    <w:rsid w:val="00A06DD8"/>
    <w:rsid w:val="00A06E60"/>
    <w:rsid w:val="00A06FE9"/>
    <w:rsid w:val="00A073FE"/>
    <w:rsid w:val="00A07515"/>
    <w:rsid w:val="00A075B0"/>
    <w:rsid w:val="00A0794E"/>
    <w:rsid w:val="00A07CE3"/>
    <w:rsid w:val="00A10312"/>
    <w:rsid w:val="00A10318"/>
    <w:rsid w:val="00A10A86"/>
    <w:rsid w:val="00A10AAE"/>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0F4"/>
    <w:rsid w:val="00A143AB"/>
    <w:rsid w:val="00A14611"/>
    <w:rsid w:val="00A1462B"/>
    <w:rsid w:val="00A149A2"/>
    <w:rsid w:val="00A14CB3"/>
    <w:rsid w:val="00A14EBB"/>
    <w:rsid w:val="00A14FA4"/>
    <w:rsid w:val="00A15026"/>
    <w:rsid w:val="00A1504B"/>
    <w:rsid w:val="00A150EC"/>
    <w:rsid w:val="00A152BB"/>
    <w:rsid w:val="00A15749"/>
    <w:rsid w:val="00A15F4B"/>
    <w:rsid w:val="00A1615F"/>
    <w:rsid w:val="00A166B9"/>
    <w:rsid w:val="00A16A49"/>
    <w:rsid w:val="00A16A71"/>
    <w:rsid w:val="00A16EBA"/>
    <w:rsid w:val="00A16F95"/>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0A"/>
    <w:rsid w:val="00A25024"/>
    <w:rsid w:val="00A251D5"/>
    <w:rsid w:val="00A2533F"/>
    <w:rsid w:val="00A2535C"/>
    <w:rsid w:val="00A261CE"/>
    <w:rsid w:val="00A262F2"/>
    <w:rsid w:val="00A26369"/>
    <w:rsid w:val="00A2648E"/>
    <w:rsid w:val="00A265E1"/>
    <w:rsid w:val="00A26718"/>
    <w:rsid w:val="00A26892"/>
    <w:rsid w:val="00A268DA"/>
    <w:rsid w:val="00A276B7"/>
    <w:rsid w:val="00A276E4"/>
    <w:rsid w:val="00A27763"/>
    <w:rsid w:val="00A279ED"/>
    <w:rsid w:val="00A27D1C"/>
    <w:rsid w:val="00A27F81"/>
    <w:rsid w:val="00A30034"/>
    <w:rsid w:val="00A302BB"/>
    <w:rsid w:val="00A30518"/>
    <w:rsid w:val="00A30B36"/>
    <w:rsid w:val="00A3122E"/>
    <w:rsid w:val="00A31440"/>
    <w:rsid w:val="00A3193D"/>
    <w:rsid w:val="00A31B9D"/>
    <w:rsid w:val="00A31D26"/>
    <w:rsid w:val="00A31FF1"/>
    <w:rsid w:val="00A32227"/>
    <w:rsid w:val="00A32A21"/>
    <w:rsid w:val="00A32C6E"/>
    <w:rsid w:val="00A33015"/>
    <w:rsid w:val="00A33164"/>
    <w:rsid w:val="00A333A2"/>
    <w:rsid w:val="00A333BC"/>
    <w:rsid w:val="00A334EF"/>
    <w:rsid w:val="00A3351C"/>
    <w:rsid w:val="00A336C3"/>
    <w:rsid w:val="00A337CF"/>
    <w:rsid w:val="00A33F3F"/>
    <w:rsid w:val="00A3418E"/>
    <w:rsid w:val="00A342C5"/>
    <w:rsid w:val="00A349A1"/>
    <w:rsid w:val="00A349A7"/>
    <w:rsid w:val="00A349E2"/>
    <w:rsid w:val="00A3539C"/>
    <w:rsid w:val="00A3563E"/>
    <w:rsid w:val="00A35647"/>
    <w:rsid w:val="00A35B6C"/>
    <w:rsid w:val="00A35EBF"/>
    <w:rsid w:val="00A3625B"/>
    <w:rsid w:val="00A3627E"/>
    <w:rsid w:val="00A362F4"/>
    <w:rsid w:val="00A367A1"/>
    <w:rsid w:val="00A36820"/>
    <w:rsid w:val="00A37488"/>
    <w:rsid w:val="00A37560"/>
    <w:rsid w:val="00A375D7"/>
    <w:rsid w:val="00A378CB"/>
    <w:rsid w:val="00A37C27"/>
    <w:rsid w:val="00A40022"/>
    <w:rsid w:val="00A400DB"/>
    <w:rsid w:val="00A40166"/>
    <w:rsid w:val="00A40187"/>
    <w:rsid w:val="00A40371"/>
    <w:rsid w:val="00A40536"/>
    <w:rsid w:val="00A40860"/>
    <w:rsid w:val="00A40DA8"/>
    <w:rsid w:val="00A41237"/>
    <w:rsid w:val="00A4135C"/>
    <w:rsid w:val="00A41851"/>
    <w:rsid w:val="00A41A12"/>
    <w:rsid w:val="00A41A9F"/>
    <w:rsid w:val="00A41AF4"/>
    <w:rsid w:val="00A41C93"/>
    <w:rsid w:val="00A41EDA"/>
    <w:rsid w:val="00A42646"/>
    <w:rsid w:val="00A42D80"/>
    <w:rsid w:val="00A42D9C"/>
    <w:rsid w:val="00A42F67"/>
    <w:rsid w:val="00A4329F"/>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47F91"/>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5BC"/>
    <w:rsid w:val="00A5475A"/>
    <w:rsid w:val="00A54F6B"/>
    <w:rsid w:val="00A54F6F"/>
    <w:rsid w:val="00A54FBA"/>
    <w:rsid w:val="00A5508C"/>
    <w:rsid w:val="00A550CE"/>
    <w:rsid w:val="00A5558E"/>
    <w:rsid w:val="00A555A2"/>
    <w:rsid w:val="00A55CC2"/>
    <w:rsid w:val="00A55E46"/>
    <w:rsid w:val="00A56027"/>
    <w:rsid w:val="00A561AB"/>
    <w:rsid w:val="00A5636A"/>
    <w:rsid w:val="00A565A7"/>
    <w:rsid w:val="00A566B2"/>
    <w:rsid w:val="00A56BE5"/>
    <w:rsid w:val="00A56D89"/>
    <w:rsid w:val="00A57069"/>
    <w:rsid w:val="00A5737A"/>
    <w:rsid w:val="00A577A5"/>
    <w:rsid w:val="00A6003E"/>
    <w:rsid w:val="00A602FF"/>
    <w:rsid w:val="00A6045E"/>
    <w:rsid w:val="00A60477"/>
    <w:rsid w:val="00A60644"/>
    <w:rsid w:val="00A606B2"/>
    <w:rsid w:val="00A607C2"/>
    <w:rsid w:val="00A60830"/>
    <w:rsid w:val="00A60D6B"/>
    <w:rsid w:val="00A618F7"/>
    <w:rsid w:val="00A61A56"/>
    <w:rsid w:val="00A61A9A"/>
    <w:rsid w:val="00A62AA0"/>
    <w:rsid w:val="00A62D8E"/>
    <w:rsid w:val="00A62EB4"/>
    <w:rsid w:val="00A6304A"/>
    <w:rsid w:val="00A63ABF"/>
    <w:rsid w:val="00A63C59"/>
    <w:rsid w:val="00A63CA0"/>
    <w:rsid w:val="00A63EA9"/>
    <w:rsid w:val="00A643D8"/>
    <w:rsid w:val="00A643EE"/>
    <w:rsid w:val="00A64429"/>
    <w:rsid w:val="00A6443A"/>
    <w:rsid w:val="00A64791"/>
    <w:rsid w:val="00A649D9"/>
    <w:rsid w:val="00A64F1A"/>
    <w:rsid w:val="00A65497"/>
    <w:rsid w:val="00A65870"/>
    <w:rsid w:val="00A65B56"/>
    <w:rsid w:val="00A65BED"/>
    <w:rsid w:val="00A65C1C"/>
    <w:rsid w:val="00A65F3D"/>
    <w:rsid w:val="00A66098"/>
    <w:rsid w:val="00A661F2"/>
    <w:rsid w:val="00A663AF"/>
    <w:rsid w:val="00A66414"/>
    <w:rsid w:val="00A667AC"/>
    <w:rsid w:val="00A66AD4"/>
    <w:rsid w:val="00A66CAE"/>
    <w:rsid w:val="00A66EEE"/>
    <w:rsid w:val="00A6732F"/>
    <w:rsid w:val="00A67C8B"/>
    <w:rsid w:val="00A67F80"/>
    <w:rsid w:val="00A70206"/>
    <w:rsid w:val="00A70233"/>
    <w:rsid w:val="00A70D6B"/>
    <w:rsid w:val="00A70E4B"/>
    <w:rsid w:val="00A710E2"/>
    <w:rsid w:val="00A710F0"/>
    <w:rsid w:val="00A713E1"/>
    <w:rsid w:val="00A714E8"/>
    <w:rsid w:val="00A715B2"/>
    <w:rsid w:val="00A71A7C"/>
    <w:rsid w:val="00A71AF5"/>
    <w:rsid w:val="00A71B87"/>
    <w:rsid w:val="00A71E2C"/>
    <w:rsid w:val="00A71F55"/>
    <w:rsid w:val="00A7241F"/>
    <w:rsid w:val="00A72427"/>
    <w:rsid w:val="00A7293B"/>
    <w:rsid w:val="00A72A75"/>
    <w:rsid w:val="00A72DBF"/>
    <w:rsid w:val="00A73023"/>
    <w:rsid w:val="00A731C1"/>
    <w:rsid w:val="00A73761"/>
    <w:rsid w:val="00A737D1"/>
    <w:rsid w:val="00A73A52"/>
    <w:rsid w:val="00A73AE0"/>
    <w:rsid w:val="00A73C4F"/>
    <w:rsid w:val="00A73C61"/>
    <w:rsid w:val="00A73D05"/>
    <w:rsid w:val="00A73E5E"/>
    <w:rsid w:val="00A7409B"/>
    <w:rsid w:val="00A743C4"/>
    <w:rsid w:val="00A743EF"/>
    <w:rsid w:val="00A7495A"/>
    <w:rsid w:val="00A74960"/>
    <w:rsid w:val="00A74C99"/>
    <w:rsid w:val="00A74F88"/>
    <w:rsid w:val="00A755BB"/>
    <w:rsid w:val="00A75655"/>
    <w:rsid w:val="00A75E65"/>
    <w:rsid w:val="00A75E70"/>
    <w:rsid w:val="00A75FB4"/>
    <w:rsid w:val="00A7626D"/>
    <w:rsid w:val="00A762DC"/>
    <w:rsid w:val="00A76522"/>
    <w:rsid w:val="00A76CC0"/>
    <w:rsid w:val="00A7721F"/>
    <w:rsid w:val="00A77416"/>
    <w:rsid w:val="00A77468"/>
    <w:rsid w:val="00A7755F"/>
    <w:rsid w:val="00A77742"/>
    <w:rsid w:val="00A777B7"/>
    <w:rsid w:val="00A77979"/>
    <w:rsid w:val="00A77BD8"/>
    <w:rsid w:val="00A77E0F"/>
    <w:rsid w:val="00A77FA9"/>
    <w:rsid w:val="00A802A0"/>
    <w:rsid w:val="00A8061D"/>
    <w:rsid w:val="00A806E1"/>
    <w:rsid w:val="00A80B7E"/>
    <w:rsid w:val="00A80E84"/>
    <w:rsid w:val="00A8167F"/>
    <w:rsid w:val="00A81865"/>
    <w:rsid w:val="00A81897"/>
    <w:rsid w:val="00A818D0"/>
    <w:rsid w:val="00A81EAD"/>
    <w:rsid w:val="00A821EE"/>
    <w:rsid w:val="00A82F56"/>
    <w:rsid w:val="00A82F74"/>
    <w:rsid w:val="00A833D8"/>
    <w:rsid w:val="00A833DF"/>
    <w:rsid w:val="00A83E0F"/>
    <w:rsid w:val="00A83E41"/>
    <w:rsid w:val="00A83E4A"/>
    <w:rsid w:val="00A84292"/>
    <w:rsid w:val="00A84741"/>
    <w:rsid w:val="00A84A67"/>
    <w:rsid w:val="00A84BED"/>
    <w:rsid w:val="00A84F57"/>
    <w:rsid w:val="00A85131"/>
    <w:rsid w:val="00A85B77"/>
    <w:rsid w:val="00A85D18"/>
    <w:rsid w:val="00A86056"/>
    <w:rsid w:val="00A861FD"/>
    <w:rsid w:val="00A864FD"/>
    <w:rsid w:val="00A8651E"/>
    <w:rsid w:val="00A8660F"/>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632"/>
    <w:rsid w:val="00A958AB"/>
    <w:rsid w:val="00A9593D"/>
    <w:rsid w:val="00A95A4C"/>
    <w:rsid w:val="00A95AD2"/>
    <w:rsid w:val="00A95FDF"/>
    <w:rsid w:val="00A961F3"/>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20C"/>
    <w:rsid w:val="00AA168B"/>
    <w:rsid w:val="00AA18C0"/>
    <w:rsid w:val="00AA19FA"/>
    <w:rsid w:val="00AA1C83"/>
    <w:rsid w:val="00AA1DF8"/>
    <w:rsid w:val="00AA226D"/>
    <w:rsid w:val="00AA2317"/>
    <w:rsid w:val="00AA24EF"/>
    <w:rsid w:val="00AA2AB2"/>
    <w:rsid w:val="00AA31B6"/>
    <w:rsid w:val="00AA33A3"/>
    <w:rsid w:val="00AA3420"/>
    <w:rsid w:val="00AA3D8E"/>
    <w:rsid w:val="00AA4089"/>
    <w:rsid w:val="00AA4521"/>
    <w:rsid w:val="00AA45B3"/>
    <w:rsid w:val="00AA462F"/>
    <w:rsid w:val="00AA48F3"/>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1DC"/>
    <w:rsid w:val="00AA732D"/>
    <w:rsid w:val="00AA7D37"/>
    <w:rsid w:val="00AA7E33"/>
    <w:rsid w:val="00AB0B65"/>
    <w:rsid w:val="00AB0BC6"/>
    <w:rsid w:val="00AB0C9F"/>
    <w:rsid w:val="00AB0E94"/>
    <w:rsid w:val="00AB1A44"/>
    <w:rsid w:val="00AB1BAC"/>
    <w:rsid w:val="00AB1DE1"/>
    <w:rsid w:val="00AB1E9D"/>
    <w:rsid w:val="00AB1FF1"/>
    <w:rsid w:val="00AB2119"/>
    <w:rsid w:val="00AB26A6"/>
    <w:rsid w:val="00AB2A15"/>
    <w:rsid w:val="00AB2BDD"/>
    <w:rsid w:val="00AB2F38"/>
    <w:rsid w:val="00AB3145"/>
    <w:rsid w:val="00AB3709"/>
    <w:rsid w:val="00AB3A84"/>
    <w:rsid w:val="00AB45BF"/>
    <w:rsid w:val="00AB4ED6"/>
    <w:rsid w:val="00AB5157"/>
    <w:rsid w:val="00AB536D"/>
    <w:rsid w:val="00AB542E"/>
    <w:rsid w:val="00AB5D7A"/>
    <w:rsid w:val="00AB5E67"/>
    <w:rsid w:val="00AB63E9"/>
    <w:rsid w:val="00AB67A5"/>
    <w:rsid w:val="00AB6B48"/>
    <w:rsid w:val="00AB6BF1"/>
    <w:rsid w:val="00AB6C80"/>
    <w:rsid w:val="00AB6F76"/>
    <w:rsid w:val="00AB73DD"/>
    <w:rsid w:val="00AB7697"/>
    <w:rsid w:val="00AB77A7"/>
    <w:rsid w:val="00AB78E4"/>
    <w:rsid w:val="00AB7A90"/>
    <w:rsid w:val="00AB7AF7"/>
    <w:rsid w:val="00AB7C08"/>
    <w:rsid w:val="00AB7F79"/>
    <w:rsid w:val="00AC04DA"/>
    <w:rsid w:val="00AC0B92"/>
    <w:rsid w:val="00AC0D42"/>
    <w:rsid w:val="00AC1406"/>
    <w:rsid w:val="00AC1E62"/>
    <w:rsid w:val="00AC1E78"/>
    <w:rsid w:val="00AC22CA"/>
    <w:rsid w:val="00AC2423"/>
    <w:rsid w:val="00AC266E"/>
    <w:rsid w:val="00AC2834"/>
    <w:rsid w:val="00AC2DFE"/>
    <w:rsid w:val="00AC2E69"/>
    <w:rsid w:val="00AC3620"/>
    <w:rsid w:val="00AC36A8"/>
    <w:rsid w:val="00AC397D"/>
    <w:rsid w:val="00AC3EFF"/>
    <w:rsid w:val="00AC438F"/>
    <w:rsid w:val="00AC4487"/>
    <w:rsid w:val="00AC563B"/>
    <w:rsid w:val="00AC5A5C"/>
    <w:rsid w:val="00AC5C51"/>
    <w:rsid w:val="00AC5FC6"/>
    <w:rsid w:val="00AC60FC"/>
    <w:rsid w:val="00AC6A48"/>
    <w:rsid w:val="00AC6A5A"/>
    <w:rsid w:val="00AC6CE7"/>
    <w:rsid w:val="00AC6EA0"/>
    <w:rsid w:val="00AC7EB2"/>
    <w:rsid w:val="00AD0072"/>
    <w:rsid w:val="00AD0372"/>
    <w:rsid w:val="00AD052F"/>
    <w:rsid w:val="00AD0554"/>
    <w:rsid w:val="00AD0BC8"/>
    <w:rsid w:val="00AD0D2B"/>
    <w:rsid w:val="00AD0DDB"/>
    <w:rsid w:val="00AD0E48"/>
    <w:rsid w:val="00AD107C"/>
    <w:rsid w:val="00AD174A"/>
    <w:rsid w:val="00AD186C"/>
    <w:rsid w:val="00AD1AA4"/>
    <w:rsid w:val="00AD209C"/>
    <w:rsid w:val="00AD2100"/>
    <w:rsid w:val="00AD21BF"/>
    <w:rsid w:val="00AD21C5"/>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56"/>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C89"/>
    <w:rsid w:val="00AE3D51"/>
    <w:rsid w:val="00AE3F92"/>
    <w:rsid w:val="00AE48E3"/>
    <w:rsid w:val="00AE4903"/>
    <w:rsid w:val="00AE4B12"/>
    <w:rsid w:val="00AE4B87"/>
    <w:rsid w:val="00AE504D"/>
    <w:rsid w:val="00AE54D5"/>
    <w:rsid w:val="00AE5716"/>
    <w:rsid w:val="00AE5A37"/>
    <w:rsid w:val="00AE5B2A"/>
    <w:rsid w:val="00AE5E0C"/>
    <w:rsid w:val="00AE5E36"/>
    <w:rsid w:val="00AE63A7"/>
    <w:rsid w:val="00AE67BB"/>
    <w:rsid w:val="00AE69BA"/>
    <w:rsid w:val="00AE69F7"/>
    <w:rsid w:val="00AE6B73"/>
    <w:rsid w:val="00AE6E22"/>
    <w:rsid w:val="00AE7094"/>
    <w:rsid w:val="00AE70D3"/>
    <w:rsid w:val="00AE723B"/>
    <w:rsid w:val="00AE7959"/>
    <w:rsid w:val="00AE79C1"/>
    <w:rsid w:val="00AE7A62"/>
    <w:rsid w:val="00AE7EA8"/>
    <w:rsid w:val="00AE7EE8"/>
    <w:rsid w:val="00AF0117"/>
    <w:rsid w:val="00AF015E"/>
    <w:rsid w:val="00AF01A6"/>
    <w:rsid w:val="00AF03F7"/>
    <w:rsid w:val="00AF043A"/>
    <w:rsid w:val="00AF066E"/>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D09"/>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49FB"/>
    <w:rsid w:val="00AF501E"/>
    <w:rsid w:val="00AF5159"/>
    <w:rsid w:val="00AF535D"/>
    <w:rsid w:val="00AF546E"/>
    <w:rsid w:val="00AF5549"/>
    <w:rsid w:val="00AF5941"/>
    <w:rsid w:val="00AF5E6B"/>
    <w:rsid w:val="00AF6490"/>
    <w:rsid w:val="00AF7251"/>
    <w:rsid w:val="00AF73DC"/>
    <w:rsid w:val="00AF795C"/>
    <w:rsid w:val="00AF7C08"/>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C90"/>
    <w:rsid w:val="00B04E55"/>
    <w:rsid w:val="00B051D9"/>
    <w:rsid w:val="00B05709"/>
    <w:rsid w:val="00B05A03"/>
    <w:rsid w:val="00B05FD2"/>
    <w:rsid w:val="00B060F4"/>
    <w:rsid w:val="00B0666D"/>
    <w:rsid w:val="00B066CE"/>
    <w:rsid w:val="00B068BB"/>
    <w:rsid w:val="00B06AC6"/>
    <w:rsid w:val="00B06C94"/>
    <w:rsid w:val="00B06D6D"/>
    <w:rsid w:val="00B06F73"/>
    <w:rsid w:val="00B071DF"/>
    <w:rsid w:val="00B0758A"/>
    <w:rsid w:val="00B075F6"/>
    <w:rsid w:val="00B07B13"/>
    <w:rsid w:val="00B07B2B"/>
    <w:rsid w:val="00B07B8D"/>
    <w:rsid w:val="00B07D28"/>
    <w:rsid w:val="00B10496"/>
    <w:rsid w:val="00B111C1"/>
    <w:rsid w:val="00B113B5"/>
    <w:rsid w:val="00B11801"/>
    <w:rsid w:val="00B11B6C"/>
    <w:rsid w:val="00B11EF1"/>
    <w:rsid w:val="00B11F09"/>
    <w:rsid w:val="00B121E1"/>
    <w:rsid w:val="00B12393"/>
    <w:rsid w:val="00B1239F"/>
    <w:rsid w:val="00B12413"/>
    <w:rsid w:val="00B1255B"/>
    <w:rsid w:val="00B126A2"/>
    <w:rsid w:val="00B1274C"/>
    <w:rsid w:val="00B1290C"/>
    <w:rsid w:val="00B1296F"/>
    <w:rsid w:val="00B12E99"/>
    <w:rsid w:val="00B13624"/>
    <w:rsid w:val="00B138F3"/>
    <w:rsid w:val="00B13A2B"/>
    <w:rsid w:val="00B13A34"/>
    <w:rsid w:val="00B13C79"/>
    <w:rsid w:val="00B13D8F"/>
    <w:rsid w:val="00B1461C"/>
    <w:rsid w:val="00B14797"/>
    <w:rsid w:val="00B14C44"/>
    <w:rsid w:val="00B14C55"/>
    <w:rsid w:val="00B1589B"/>
    <w:rsid w:val="00B15A67"/>
    <w:rsid w:val="00B15B93"/>
    <w:rsid w:val="00B15D4D"/>
    <w:rsid w:val="00B16046"/>
    <w:rsid w:val="00B16084"/>
    <w:rsid w:val="00B1645A"/>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1C6"/>
    <w:rsid w:val="00B21200"/>
    <w:rsid w:val="00B2177D"/>
    <w:rsid w:val="00B21854"/>
    <w:rsid w:val="00B2192D"/>
    <w:rsid w:val="00B219B2"/>
    <w:rsid w:val="00B21CA4"/>
    <w:rsid w:val="00B221BB"/>
    <w:rsid w:val="00B2220A"/>
    <w:rsid w:val="00B226B2"/>
    <w:rsid w:val="00B229DB"/>
    <w:rsid w:val="00B2302B"/>
    <w:rsid w:val="00B23032"/>
    <w:rsid w:val="00B23140"/>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0E82"/>
    <w:rsid w:val="00B31067"/>
    <w:rsid w:val="00B3121E"/>
    <w:rsid w:val="00B31620"/>
    <w:rsid w:val="00B31951"/>
    <w:rsid w:val="00B31B3D"/>
    <w:rsid w:val="00B31C40"/>
    <w:rsid w:val="00B31FA6"/>
    <w:rsid w:val="00B32087"/>
    <w:rsid w:val="00B320F3"/>
    <w:rsid w:val="00B326AB"/>
    <w:rsid w:val="00B32822"/>
    <w:rsid w:val="00B32981"/>
    <w:rsid w:val="00B32C08"/>
    <w:rsid w:val="00B32CF2"/>
    <w:rsid w:val="00B32E44"/>
    <w:rsid w:val="00B32ED1"/>
    <w:rsid w:val="00B33106"/>
    <w:rsid w:val="00B33122"/>
    <w:rsid w:val="00B3357A"/>
    <w:rsid w:val="00B33783"/>
    <w:rsid w:val="00B33BB6"/>
    <w:rsid w:val="00B33BCB"/>
    <w:rsid w:val="00B33CF5"/>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DF7"/>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5C1"/>
    <w:rsid w:val="00B4684B"/>
    <w:rsid w:val="00B46946"/>
    <w:rsid w:val="00B47212"/>
    <w:rsid w:val="00B475DF"/>
    <w:rsid w:val="00B47D2C"/>
    <w:rsid w:val="00B47E27"/>
    <w:rsid w:val="00B47F8B"/>
    <w:rsid w:val="00B47FF9"/>
    <w:rsid w:val="00B500EB"/>
    <w:rsid w:val="00B5029F"/>
    <w:rsid w:val="00B50595"/>
    <w:rsid w:val="00B5070E"/>
    <w:rsid w:val="00B50722"/>
    <w:rsid w:val="00B507C2"/>
    <w:rsid w:val="00B5087E"/>
    <w:rsid w:val="00B50C7A"/>
    <w:rsid w:val="00B518AB"/>
    <w:rsid w:val="00B51CCB"/>
    <w:rsid w:val="00B51DAD"/>
    <w:rsid w:val="00B51E7A"/>
    <w:rsid w:val="00B521B7"/>
    <w:rsid w:val="00B52486"/>
    <w:rsid w:val="00B52797"/>
    <w:rsid w:val="00B52A00"/>
    <w:rsid w:val="00B52E57"/>
    <w:rsid w:val="00B530AF"/>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57401"/>
    <w:rsid w:val="00B60085"/>
    <w:rsid w:val="00B60424"/>
    <w:rsid w:val="00B606CE"/>
    <w:rsid w:val="00B6084E"/>
    <w:rsid w:val="00B60894"/>
    <w:rsid w:val="00B6165C"/>
    <w:rsid w:val="00B616D5"/>
    <w:rsid w:val="00B617AF"/>
    <w:rsid w:val="00B619F7"/>
    <w:rsid w:val="00B61B71"/>
    <w:rsid w:val="00B61B7F"/>
    <w:rsid w:val="00B61DD7"/>
    <w:rsid w:val="00B61DDC"/>
    <w:rsid w:val="00B621D5"/>
    <w:rsid w:val="00B6293F"/>
    <w:rsid w:val="00B62A6A"/>
    <w:rsid w:val="00B62B72"/>
    <w:rsid w:val="00B62E50"/>
    <w:rsid w:val="00B63E0F"/>
    <w:rsid w:val="00B6447C"/>
    <w:rsid w:val="00B648A2"/>
    <w:rsid w:val="00B64971"/>
    <w:rsid w:val="00B64C88"/>
    <w:rsid w:val="00B64F49"/>
    <w:rsid w:val="00B651AB"/>
    <w:rsid w:val="00B6538D"/>
    <w:rsid w:val="00B65605"/>
    <w:rsid w:val="00B65B63"/>
    <w:rsid w:val="00B65D1D"/>
    <w:rsid w:val="00B65D84"/>
    <w:rsid w:val="00B65DCF"/>
    <w:rsid w:val="00B65DFB"/>
    <w:rsid w:val="00B664A4"/>
    <w:rsid w:val="00B66861"/>
    <w:rsid w:val="00B66BD6"/>
    <w:rsid w:val="00B66BE7"/>
    <w:rsid w:val="00B66D92"/>
    <w:rsid w:val="00B67411"/>
    <w:rsid w:val="00B674BA"/>
    <w:rsid w:val="00B677AD"/>
    <w:rsid w:val="00B67F4A"/>
    <w:rsid w:val="00B67FC3"/>
    <w:rsid w:val="00B7023A"/>
    <w:rsid w:val="00B705D6"/>
    <w:rsid w:val="00B70E53"/>
    <w:rsid w:val="00B71ABF"/>
    <w:rsid w:val="00B71DC2"/>
    <w:rsid w:val="00B71E21"/>
    <w:rsid w:val="00B71E8C"/>
    <w:rsid w:val="00B71FAC"/>
    <w:rsid w:val="00B72388"/>
    <w:rsid w:val="00B72602"/>
    <w:rsid w:val="00B727CB"/>
    <w:rsid w:val="00B728AC"/>
    <w:rsid w:val="00B72A2D"/>
    <w:rsid w:val="00B72D20"/>
    <w:rsid w:val="00B72FF5"/>
    <w:rsid w:val="00B737CC"/>
    <w:rsid w:val="00B739C7"/>
    <w:rsid w:val="00B73CBB"/>
    <w:rsid w:val="00B73EA1"/>
    <w:rsid w:val="00B73F7A"/>
    <w:rsid w:val="00B74137"/>
    <w:rsid w:val="00B7423B"/>
    <w:rsid w:val="00B742BD"/>
    <w:rsid w:val="00B743B4"/>
    <w:rsid w:val="00B74407"/>
    <w:rsid w:val="00B749AD"/>
    <w:rsid w:val="00B755A6"/>
    <w:rsid w:val="00B760B1"/>
    <w:rsid w:val="00B7623F"/>
    <w:rsid w:val="00B7646A"/>
    <w:rsid w:val="00B7682A"/>
    <w:rsid w:val="00B76CDC"/>
    <w:rsid w:val="00B76CDE"/>
    <w:rsid w:val="00B76D0B"/>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361"/>
    <w:rsid w:val="00B814F9"/>
    <w:rsid w:val="00B81689"/>
    <w:rsid w:val="00B816A7"/>
    <w:rsid w:val="00B817BC"/>
    <w:rsid w:val="00B81C67"/>
    <w:rsid w:val="00B81DAE"/>
    <w:rsid w:val="00B826C4"/>
    <w:rsid w:val="00B8290A"/>
    <w:rsid w:val="00B82983"/>
    <w:rsid w:val="00B82CF4"/>
    <w:rsid w:val="00B8300F"/>
    <w:rsid w:val="00B831D6"/>
    <w:rsid w:val="00B83247"/>
    <w:rsid w:val="00B83445"/>
    <w:rsid w:val="00B83536"/>
    <w:rsid w:val="00B838C3"/>
    <w:rsid w:val="00B839FB"/>
    <w:rsid w:val="00B83AC9"/>
    <w:rsid w:val="00B841BD"/>
    <w:rsid w:val="00B84210"/>
    <w:rsid w:val="00B84308"/>
    <w:rsid w:val="00B84429"/>
    <w:rsid w:val="00B84573"/>
    <w:rsid w:val="00B84687"/>
    <w:rsid w:val="00B84746"/>
    <w:rsid w:val="00B849BA"/>
    <w:rsid w:val="00B85E39"/>
    <w:rsid w:val="00B8600A"/>
    <w:rsid w:val="00B86300"/>
    <w:rsid w:val="00B86886"/>
    <w:rsid w:val="00B86978"/>
    <w:rsid w:val="00B86ABC"/>
    <w:rsid w:val="00B86BF4"/>
    <w:rsid w:val="00B86C2A"/>
    <w:rsid w:val="00B86E30"/>
    <w:rsid w:val="00B86E9A"/>
    <w:rsid w:val="00B8706B"/>
    <w:rsid w:val="00B870B1"/>
    <w:rsid w:val="00B870DA"/>
    <w:rsid w:val="00B874DF"/>
    <w:rsid w:val="00B876B3"/>
    <w:rsid w:val="00B8796E"/>
    <w:rsid w:val="00B87B5A"/>
    <w:rsid w:val="00B87CA7"/>
    <w:rsid w:val="00B87FB3"/>
    <w:rsid w:val="00B90051"/>
    <w:rsid w:val="00B90375"/>
    <w:rsid w:val="00B9052F"/>
    <w:rsid w:val="00B9056B"/>
    <w:rsid w:val="00B90667"/>
    <w:rsid w:val="00B909E2"/>
    <w:rsid w:val="00B90A24"/>
    <w:rsid w:val="00B90D77"/>
    <w:rsid w:val="00B91020"/>
    <w:rsid w:val="00B91102"/>
    <w:rsid w:val="00B91375"/>
    <w:rsid w:val="00B91594"/>
    <w:rsid w:val="00B92207"/>
    <w:rsid w:val="00B927A3"/>
    <w:rsid w:val="00B927E9"/>
    <w:rsid w:val="00B92A0D"/>
    <w:rsid w:val="00B92D35"/>
    <w:rsid w:val="00B930E5"/>
    <w:rsid w:val="00B9320C"/>
    <w:rsid w:val="00B93661"/>
    <w:rsid w:val="00B93BFE"/>
    <w:rsid w:val="00B94228"/>
    <w:rsid w:val="00B9432A"/>
    <w:rsid w:val="00B94376"/>
    <w:rsid w:val="00B947BD"/>
    <w:rsid w:val="00B947D0"/>
    <w:rsid w:val="00B94EFA"/>
    <w:rsid w:val="00B9523F"/>
    <w:rsid w:val="00B95304"/>
    <w:rsid w:val="00B95535"/>
    <w:rsid w:val="00B95554"/>
    <w:rsid w:val="00B957BC"/>
    <w:rsid w:val="00B95814"/>
    <w:rsid w:val="00B9584D"/>
    <w:rsid w:val="00B95968"/>
    <w:rsid w:val="00B95D2B"/>
    <w:rsid w:val="00B95D5C"/>
    <w:rsid w:val="00B95DBF"/>
    <w:rsid w:val="00B96177"/>
    <w:rsid w:val="00B9636F"/>
    <w:rsid w:val="00B96444"/>
    <w:rsid w:val="00B96ADD"/>
    <w:rsid w:val="00B96B2C"/>
    <w:rsid w:val="00B96C9F"/>
    <w:rsid w:val="00B96F91"/>
    <w:rsid w:val="00B972C7"/>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814"/>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455"/>
    <w:rsid w:val="00BA56FA"/>
    <w:rsid w:val="00BA5738"/>
    <w:rsid w:val="00BA594F"/>
    <w:rsid w:val="00BA5BFF"/>
    <w:rsid w:val="00BA6332"/>
    <w:rsid w:val="00BA6579"/>
    <w:rsid w:val="00BA667A"/>
    <w:rsid w:val="00BA66E2"/>
    <w:rsid w:val="00BA67C2"/>
    <w:rsid w:val="00BA7181"/>
    <w:rsid w:val="00BA7207"/>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07"/>
    <w:rsid w:val="00BB2C93"/>
    <w:rsid w:val="00BB2D73"/>
    <w:rsid w:val="00BB30B2"/>
    <w:rsid w:val="00BB3271"/>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5D0C"/>
    <w:rsid w:val="00BB5DE0"/>
    <w:rsid w:val="00BB5E3A"/>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587"/>
    <w:rsid w:val="00BC086A"/>
    <w:rsid w:val="00BC087F"/>
    <w:rsid w:val="00BC111E"/>
    <w:rsid w:val="00BC1B4D"/>
    <w:rsid w:val="00BC1C78"/>
    <w:rsid w:val="00BC1DDF"/>
    <w:rsid w:val="00BC1DF3"/>
    <w:rsid w:val="00BC257F"/>
    <w:rsid w:val="00BC292B"/>
    <w:rsid w:val="00BC2968"/>
    <w:rsid w:val="00BC2A77"/>
    <w:rsid w:val="00BC2BA5"/>
    <w:rsid w:val="00BC30B7"/>
    <w:rsid w:val="00BC3587"/>
    <w:rsid w:val="00BC370F"/>
    <w:rsid w:val="00BC41A0"/>
    <w:rsid w:val="00BC4424"/>
    <w:rsid w:val="00BC450B"/>
    <w:rsid w:val="00BC4FD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0FF"/>
    <w:rsid w:val="00BD0911"/>
    <w:rsid w:val="00BD09F9"/>
    <w:rsid w:val="00BD0B22"/>
    <w:rsid w:val="00BD0C22"/>
    <w:rsid w:val="00BD0E12"/>
    <w:rsid w:val="00BD0F92"/>
    <w:rsid w:val="00BD1236"/>
    <w:rsid w:val="00BD1349"/>
    <w:rsid w:val="00BD1C8E"/>
    <w:rsid w:val="00BD22E9"/>
    <w:rsid w:val="00BD24C4"/>
    <w:rsid w:val="00BD2677"/>
    <w:rsid w:val="00BD27FE"/>
    <w:rsid w:val="00BD2954"/>
    <w:rsid w:val="00BD299F"/>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699"/>
    <w:rsid w:val="00BD7C85"/>
    <w:rsid w:val="00BD7FA5"/>
    <w:rsid w:val="00BE02D1"/>
    <w:rsid w:val="00BE04FF"/>
    <w:rsid w:val="00BE0582"/>
    <w:rsid w:val="00BE06FF"/>
    <w:rsid w:val="00BE0B6D"/>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206"/>
    <w:rsid w:val="00BE34B8"/>
    <w:rsid w:val="00BE3F78"/>
    <w:rsid w:val="00BE3F9A"/>
    <w:rsid w:val="00BE3FE9"/>
    <w:rsid w:val="00BE42DA"/>
    <w:rsid w:val="00BE43DD"/>
    <w:rsid w:val="00BE4715"/>
    <w:rsid w:val="00BE4EBA"/>
    <w:rsid w:val="00BE4FFA"/>
    <w:rsid w:val="00BE53BE"/>
    <w:rsid w:val="00BE5413"/>
    <w:rsid w:val="00BE57AC"/>
    <w:rsid w:val="00BE582C"/>
    <w:rsid w:val="00BE58AC"/>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4DB"/>
    <w:rsid w:val="00BE7530"/>
    <w:rsid w:val="00BE7797"/>
    <w:rsid w:val="00BF036C"/>
    <w:rsid w:val="00BF039D"/>
    <w:rsid w:val="00BF06D7"/>
    <w:rsid w:val="00BF0C9C"/>
    <w:rsid w:val="00BF10B0"/>
    <w:rsid w:val="00BF132E"/>
    <w:rsid w:val="00BF1A1F"/>
    <w:rsid w:val="00BF1C25"/>
    <w:rsid w:val="00BF1F00"/>
    <w:rsid w:val="00BF2512"/>
    <w:rsid w:val="00BF2B28"/>
    <w:rsid w:val="00BF2B7C"/>
    <w:rsid w:val="00BF2E16"/>
    <w:rsid w:val="00BF31A4"/>
    <w:rsid w:val="00BF3200"/>
    <w:rsid w:val="00BF3386"/>
    <w:rsid w:val="00BF338E"/>
    <w:rsid w:val="00BF3417"/>
    <w:rsid w:val="00BF37D1"/>
    <w:rsid w:val="00BF3BE7"/>
    <w:rsid w:val="00BF41D0"/>
    <w:rsid w:val="00BF4427"/>
    <w:rsid w:val="00BF485A"/>
    <w:rsid w:val="00BF4AC4"/>
    <w:rsid w:val="00BF4CF0"/>
    <w:rsid w:val="00BF4D05"/>
    <w:rsid w:val="00BF5338"/>
    <w:rsid w:val="00BF5BEB"/>
    <w:rsid w:val="00BF5C77"/>
    <w:rsid w:val="00BF5EB6"/>
    <w:rsid w:val="00BF626B"/>
    <w:rsid w:val="00BF62EF"/>
    <w:rsid w:val="00BF650B"/>
    <w:rsid w:val="00BF65DB"/>
    <w:rsid w:val="00BF6807"/>
    <w:rsid w:val="00BF6C00"/>
    <w:rsid w:val="00BF6C11"/>
    <w:rsid w:val="00BF7134"/>
    <w:rsid w:val="00BF7354"/>
    <w:rsid w:val="00BF75D6"/>
    <w:rsid w:val="00BF7615"/>
    <w:rsid w:val="00BF7807"/>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594"/>
    <w:rsid w:val="00C03BC9"/>
    <w:rsid w:val="00C03CD0"/>
    <w:rsid w:val="00C04002"/>
    <w:rsid w:val="00C04394"/>
    <w:rsid w:val="00C04459"/>
    <w:rsid w:val="00C04524"/>
    <w:rsid w:val="00C048D7"/>
    <w:rsid w:val="00C058A3"/>
    <w:rsid w:val="00C05933"/>
    <w:rsid w:val="00C05B99"/>
    <w:rsid w:val="00C05D6C"/>
    <w:rsid w:val="00C066E3"/>
    <w:rsid w:val="00C069C6"/>
    <w:rsid w:val="00C06A52"/>
    <w:rsid w:val="00C06AC4"/>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0F0B"/>
    <w:rsid w:val="00C10F54"/>
    <w:rsid w:val="00C1100F"/>
    <w:rsid w:val="00C110A3"/>
    <w:rsid w:val="00C11354"/>
    <w:rsid w:val="00C11492"/>
    <w:rsid w:val="00C11567"/>
    <w:rsid w:val="00C11630"/>
    <w:rsid w:val="00C11C97"/>
    <w:rsid w:val="00C11C9E"/>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6E2"/>
    <w:rsid w:val="00C14881"/>
    <w:rsid w:val="00C15081"/>
    <w:rsid w:val="00C154BB"/>
    <w:rsid w:val="00C15762"/>
    <w:rsid w:val="00C1582B"/>
    <w:rsid w:val="00C158D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462"/>
    <w:rsid w:val="00C21D40"/>
    <w:rsid w:val="00C22042"/>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A5A"/>
    <w:rsid w:val="00C26B84"/>
    <w:rsid w:val="00C26CD5"/>
    <w:rsid w:val="00C2708F"/>
    <w:rsid w:val="00C27242"/>
    <w:rsid w:val="00C274F4"/>
    <w:rsid w:val="00C3060C"/>
    <w:rsid w:val="00C308E4"/>
    <w:rsid w:val="00C310F0"/>
    <w:rsid w:val="00C31256"/>
    <w:rsid w:val="00C3142B"/>
    <w:rsid w:val="00C3149A"/>
    <w:rsid w:val="00C3157E"/>
    <w:rsid w:val="00C3163D"/>
    <w:rsid w:val="00C31E89"/>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590D"/>
    <w:rsid w:val="00C365F9"/>
    <w:rsid w:val="00C36647"/>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030"/>
    <w:rsid w:val="00C423D4"/>
    <w:rsid w:val="00C42868"/>
    <w:rsid w:val="00C429A2"/>
    <w:rsid w:val="00C432BA"/>
    <w:rsid w:val="00C4333C"/>
    <w:rsid w:val="00C4358E"/>
    <w:rsid w:val="00C437A8"/>
    <w:rsid w:val="00C438BD"/>
    <w:rsid w:val="00C43938"/>
    <w:rsid w:val="00C43C05"/>
    <w:rsid w:val="00C43C23"/>
    <w:rsid w:val="00C43F9F"/>
    <w:rsid w:val="00C44182"/>
    <w:rsid w:val="00C4445B"/>
    <w:rsid w:val="00C445EB"/>
    <w:rsid w:val="00C449CF"/>
    <w:rsid w:val="00C44DF9"/>
    <w:rsid w:val="00C453B3"/>
    <w:rsid w:val="00C4540E"/>
    <w:rsid w:val="00C454A3"/>
    <w:rsid w:val="00C455CE"/>
    <w:rsid w:val="00C45706"/>
    <w:rsid w:val="00C45870"/>
    <w:rsid w:val="00C45A3C"/>
    <w:rsid w:val="00C462FB"/>
    <w:rsid w:val="00C46804"/>
    <w:rsid w:val="00C4690C"/>
    <w:rsid w:val="00C46A83"/>
    <w:rsid w:val="00C46EE0"/>
    <w:rsid w:val="00C46EE5"/>
    <w:rsid w:val="00C4745D"/>
    <w:rsid w:val="00C4746A"/>
    <w:rsid w:val="00C47C00"/>
    <w:rsid w:val="00C47CFF"/>
    <w:rsid w:val="00C47F6F"/>
    <w:rsid w:val="00C50840"/>
    <w:rsid w:val="00C50A90"/>
    <w:rsid w:val="00C50AC9"/>
    <w:rsid w:val="00C50C38"/>
    <w:rsid w:val="00C5107F"/>
    <w:rsid w:val="00C51370"/>
    <w:rsid w:val="00C518B6"/>
    <w:rsid w:val="00C51AD7"/>
    <w:rsid w:val="00C51BAE"/>
    <w:rsid w:val="00C51D72"/>
    <w:rsid w:val="00C51FF0"/>
    <w:rsid w:val="00C52105"/>
    <w:rsid w:val="00C521EB"/>
    <w:rsid w:val="00C5230C"/>
    <w:rsid w:val="00C527C8"/>
    <w:rsid w:val="00C52824"/>
    <w:rsid w:val="00C52831"/>
    <w:rsid w:val="00C52E33"/>
    <w:rsid w:val="00C52F68"/>
    <w:rsid w:val="00C53738"/>
    <w:rsid w:val="00C5379F"/>
    <w:rsid w:val="00C53ADD"/>
    <w:rsid w:val="00C53C8E"/>
    <w:rsid w:val="00C53E05"/>
    <w:rsid w:val="00C53E2E"/>
    <w:rsid w:val="00C54096"/>
    <w:rsid w:val="00C54388"/>
    <w:rsid w:val="00C54841"/>
    <w:rsid w:val="00C54D47"/>
    <w:rsid w:val="00C54F5F"/>
    <w:rsid w:val="00C55389"/>
    <w:rsid w:val="00C55685"/>
    <w:rsid w:val="00C5568E"/>
    <w:rsid w:val="00C556A8"/>
    <w:rsid w:val="00C5576F"/>
    <w:rsid w:val="00C55AB9"/>
    <w:rsid w:val="00C561A5"/>
    <w:rsid w:val="00C56881"/>
    <w:rsid w:val="00C5760C"/>
    <w:rsid w:val="00C57635"/>
    <w:rsid w:val="00C578B3"/>
    <w:rsid w:val="00C57C8C"/>
    <w:rsid w:val="00C57D81"/>
    <w:rsid w:val="00C57F30"/>
    <w:rsid w:val="00C57FFD"/>
    <w:rsid w:val="00C6071C"/>
    <w:rsid w:val="00C6094D"/>
    <w:rsid w:val="00C60A1E"/>
    <w:rsid w:val="00C60DBC"/>
    <w:rsid w:val="00C60ED5"/>
    <w:rsid w:val="00C60F2C"/>
    <w:rsid w:val="00C60F74"/>
    <w:rsid w:val="00C610DC"/>
    <w:rsid w:val="00C618C2"/>
    <w:rsid w:val="00C61C1D"/>
    <w:rsid w:val="00C61DE4"/>
    <w:rsid w:val="00C61F0B"/>
    <w:rsid w:val="00C62031"/>
    <w:rsid w:val="00C6219D"/>
    <w:rsid w:val="00C62810"/>
    <w:rsid w:val="00C62A89"/>
    <w:rsid w:val="00C62C82"/>
    <w:rsid w:val="00C62EC3"/>
    <w:rsid w:val="00C63101"/>
    <w:rsid w:val="00C63720"/>
    <w:rsid w:val="00C63755"/>
    <w:rsid w:val="00C6395F"/>
    <w:rsid w:val="00C63CE2"/>
    <w:rsid w:val="00C64287"/>
    <w:rsid w:val="00C6454B"/>
    <w:rsid w:val="00C64CDB"/>
    <w:rsid w:val="00C64F3C"/>
    <w:rsid w:val="00C65135"/>
    <w:rsid w:val="00C652C2"/>
    <w:rsid w:val="00C65AA3"/>
    <w:rsid w:val="00C65C97"/>
    <w:rsid w:val="00C66383"/>
    <w:rsid w:val="00C66525"/>
    <w:rsid w:val="00C666FD"/>
    <w:rsid w:val="00C66738"/>
    <w:rsid w:val="00C66974"/>
    <w:rsid w:val="00C66B54"/>
    <w:rsid w:val="00C6704E"/>
    <w:rsid w:val="00C672AA"/>
    <w:rsid w:val="00C674B9"/>
    <w:rsid w:val="00C67897"/>
    <w:rsid w:val="00C67955"/>
    <w:rsid w:val="00C70568"/>
    <w:rsid w:val="00C705DB"/>
    <w:rsid w:val="00C70624"/>
    <w:rsid w:val="00C70A12"/>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146"/>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034"/>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4DB"/>
    <w:rsid w:val="00C84640"/>
    <w:rsid w:val="00C84682"/>
    <w:rsid w:val="00C846DB"/>
    <w:rsid w:val="00C84AA1"/>
    <w:rsid w:val="00C84B38"/>
    <w:rsid w:val="00C84F68"/>
    <w:rsid w:val="00C85189"/>
    <w:rsid w:val="00C85464"/>
    <w:rsid w:val="00C85907"/>
    <w:rsid w:val="00C85999"/>
    <w:rsid w:val="00C85B6A"/>
    <w:rsid w:val="00C85E57"/>
    <w:rsid w:val="00C86017"/>
    <w:rsid w:val="00C860F2"/>
    <w:rsid w:val="00C861C6"/>
    <w:rsid w:val="00C862EA"/>
    <w:rsid w:val="00C86327"/>
    <w:rsid w:val="00C863C1"/>
    <w:rsid w:val="00C86658"/>
    <w:rsid w:val="00C86DEB"/>
    <w:rsid w:val="00C872B4"/>
    <w:rsid w:val="00C87344"/>
    <w:rsid w:val="00C875B2"/>
    <w:rsid w:val="00C87ADB"/>
    <w:rsid w:val="00C905E3"/>
    <w:rsid w:val="00C9072F"/>
    <w:rsid w:val="00C90B09"/>
    <w:rsid w:val="00C90E60"/>
    <w:rsid w:val="00C90F6A"/>
    <w:rsid w:val="00C91253"/>
    <w:rsid w:val="00C91958"/>
    <w:rsid w:val="00C923D6"/>
    <w:rsid w:val="00C925E2"/>
    <w:rsid w:val="00C92949"/>
    <w:rsid w:val="00C92D88"/>
    <w:rsid w:val="00C92DB8"/>
    <w:rsid w:val="00C92F2E"/>
    <w:rsid w:val="00C931CD"/>
    <w:rsid w:val="00C932D2"/>
    <w:rsid w:val="00C93611"/>
    <w:rsid w:val="00C936A0"/>
    <w:rsid w:val="00C93733"/>
    <w:rsid w:val="00C93889"/>
    <w:rsid w:val="00C93C8E"/>
    <w:rsid w:val="00C943D7"/>
    <w:rsid w:val="00C948C4"/>
    <w:rsid w:val="00C95254"/>
    <w:rsid w:val="00C95903"/>
    <w:rsid w:val="00C95DDB"/>
    <w:rsid w:val="00C95FC5"/>
    <w:rsid w:val="00C973B5"/>
    <w:rsid w:val="00C9761A"/>
    <w:rsid w:val="00C977CC"/>
    <w:rsid w:val="00C97EC5"/>
    <w:rsid w:val="00C97EF8"/>
    <w:rsid w:val="00CA012A"/>
    <w:rsid w:val="00CA06EC"/>
    <w:rsid w:val="00CA0A4D"/>
    <w:rsid w:val="00CA0A6E"/>
    <w:rsid w:val="00CA0B86"/>
    <w:rsid w:val="00CA0F5F"/>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007"/>
    <w:rsid w:val="00CA51A9"/>
    <w:rsid w:val="00CA5609"/>
    <w:rsid w:val="00CA5644"/>
    <w:rsid w:val="00CA5715"/>
    <w:rsid w:val="00CA5900"/>
    <w:rsid w:val="00CA5E2B"/>
    <w:rsid w:val="00CA64F5"/>
    <w:rsid w:val="00CA670F"/>
    <w:rsid w:val="00CA6A9B"/>
    <w:rsid w:val="00CA6B7B"/>
    <w:rsid w:val="00CA6CC7"/>
    <w:rsid w:val="00CA6D2A"/>
    <w:rsid w:val="00CA71D2"/>
    <w:rsid w:val="00CA7594"/>
    <w:rsid w:val="00CA7881"/>
    <w:rsid w:val="00CA7D3F"/>
    <w:rsid w:val="00CB0109"/>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4FB"/>
    <w:rsid w:val="00CB4C77"/>
    <w:rsid w:val="00CB4D5C"/>
    <w:rsid w:val="00CB4D9C"/>
    <w:rsid w:val="00CB5420"/>
    <w:rsid w:val="00CB5710"/>
    <w:rsid w:val="00CB5783"/>
    <w:rsid w:val="00CB5C32"/>
    <w:rsid w:val="00CB6AFE"/>
    <w:rsid w:val="00CB6BB8"/>
    <w:rsid w:val="00CB6EB6"/>
    <w:rsid w:val="00CB6FDB"/>
    <w:rsid w:val="00CB704B"/>
    <w:rsid w:val="00CB70D2"/>
    <w:rsid w:val="00CB72B2"/>
    <w:rsid w:val="00CB7432"/>
    <w:rsid w:val="00CB761C"/>
    <w:rsid w:val="00CB7632"/>
    <w:rsid w:val="00CB76E2"/>
    <w:rsid w:val="00CB779D"/>
    <w:rsid w:val="00CB7939"/>
    <w:rsid w:val="00CB7A3B"/>
    <w:rsid w:val="00CC02E1"/>
    <w:rsid w:val="00CC051C"/>
    <w:rsid w:val="00CC0B1A"/>
    <w:rsid w:val="00CC111F"/>
    <w:rsid w:val="00CC126E"/>
    <w:rsid w:val="00CC1852"/>
    <w:rsid w:val="00CC1949"/>
    <w:rsid w:val="00CC1B85"/>
    <w:rsid w:val="00CC1E34"/>
    <w:rsid w:val="00CC1EF0"/>
    <w:rsid w:val="00CC1FDB"/>
    <w:rsid w:val="00CC1FF2"/>
    <w:rsid w:val="00CC2134"/>
    <w:rsid w:val="00CC2421"/>
    <w:rsid w:val="00CC25AB"/>
    <w:rsid w:val="00CC2913"/>
    <w:rsid w:val="00CC2FCC"/>
    <w:rsid w:val="00CC3092"/>
    <w:rsid w:val="00CC39B7"/>
    <w:rsid w:val="00CC3B4F"/>
    <w:rsid w:val="00CC465D"/>
    <w:rsid w:val="00CC4686"/>
    <w:rsid w:val="00CC4693"/>
    <w:rsid w:val="00CC4BD5"/>
    <w:rsid w:val="00CC4C49"/>
    <w:rsid w:val="00CC4D47"/>
    <w:rsid w:val="00CC5010"/>
    <w:rsid w:val="00CC517B"/>
    <w:rsid w:val="00CC5199"/>
    <w:rsid w:val="00CC5D41"/>
    <w:rsid w:val="00CC5E20"/>
    <w:rsid w:val="00CC5E8F"/>
    <w:rsid w:val="00CC612A"/>
    <w:rsid w:val="00CC6441"/>
    <w:rsid w:val="00CC6502"/>
    <w:rsid w:val="00CC692E"/>
    <w:rsid w:val="00CC6E42"/>
    <w:rsid w:val="00CC7175"/>
    <w:rsid w:val="00CD0012"/>
    <w:rsid w:val="00CD01C9"/>
    <w:rsid w:val="00CD034D"/>
    <w:rsid w:val="00CD0B39"/>
    <w:rsid w:val="00CD0BF1"/>
    <w:rsid w:val="00CD0F95"/>
    <w:rsid w:val="00CD1069"/>
    <w:rsid w:val="00CD1B1F"/>
    <w:rsid w:val="00CD1D47"/>
    <w:rsid w:val="00CD204A"/>
    <w:rsid w:val="00CD22C8"/>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715"/>
    <w:rsid w:val="00CE0921"/>
    <w:rsid w:val="00CE138F"/>
    <w:rsid w:val="00CE1510"/>
    <w:rsid w:val="00CE176E"/>
    <w:rsid w:val="00CE19D6"/>
    <w:rsid w:val="00CE2291"/>
    <w:rsid w:val="00CE23F0"/>
    <w:rsid w:val="00CE253E"/>
    <w:rsid w:val="00CE2644"/>
    <w:rsid w:val="00CE26FE"/>
    <w:rsid w:val="00CE2952"/>
    <w:rsid w:val="00CE2ABF"/>
    <w:rsid w:val="00CE2B25"/>
    <w:rsid w:val="00CE2DA5"/>
    <w:rsid w:val="00CE41C5"/>
    <w:rsid w:val="00CE448F"/>
    <w:rsid w:val="00CE48CE"/>
    <w:rsid w:val="00CE50AB"/>
    <w:rsid w:val="00CE50DD"/>
    <w:rsid w:val="00CE52A9"/>
    <w:rsid w:val="00CE5578"/>
    <w:rsid w:val="00CE5618"/>
    <w:rsid w:val="00CE5686"/>
    <w:rsid w:val="00CE5839"/>
    <w:rsid w:val="00CE5A7E"/>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078"/>
    <w:rsid w:val="00CF2573"/>
    <w:rsid w:val="00CF26C6"/>
    <w:rsid w:val="00CF299F"/>
    <w:rsid w:val="00CF2A7B"/>
    <w:rsid w:val="00CF2C02"/>
    <w:rsid w:val="00CF2DBA"/>
    <w:rsid w:val="00CF2E31"/>
    <w:rsid w:val="00CF35BC"/>
    <w:rsid w:val="00CF36B5"/>
    <w:rsid w:val="00CF3A42"/>
    <w:rsid w:val="00CF3ABF"/>
    <w:rsid w:val="00CF3EDA"/>
    <w:rsid w:val="00CF45B5"/>
    <w:rsid w:val="00CF517E"/>
    <w:rsid w:val="00CF5195"/>
    <w:rsid w:val="00CF51C1"/>
    <w:rsid w:val="00CF51F1"/>
    <w:rsid w:val="00CF54DA"/>
    <w:rsid w:val="00CF5988"/>
    <w:rsid w:val="00CF5EF4"/>
    <w:rsid w:val="00CF6034"/>
    <w:rsid w:val="00CF61B8"/>
    <w:rsid w:val="00CF61E4"/>
    <w:rsid w:val="00CF6305"/>
    <w:rsid w:val="00CF6398"/>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B2F"/>
    <w:rsid w:val="00CF7F84"/>
    <w:rsid w:val="00D00482"/>
    <w:rsid w:val="00D007CE"/>
    <w:rsid w:val="00D00AA7"/>
    <w:rsid w:val="00D00B51"/>
    <w:rsid w:val="00D00F39"/>
    <w:rsid w:val="00D01A20"/>
    <w:rsid w:val="00D01C76"/>
    <w:rsid w:val="00D01E44"/>
    <w:rsid w:val="00D01EF0"/>
    <w:rsid w:val="00D01F0A"/>
    <w:rsid w:val="00D01FD9"/>
    <w:rsid w:val="00D020FF"/>
    <w:rsid w:val="00D0228B"/>
    <w:rsid w:val="00D022E6"/>
    <w:rsid w:val="00D02352"/>
    <w:rsid w:val="00D025CD"/>
    <w:rsid w:val="00D02688"/>
    <w:rsid w:val="00D02A3D"/>
    <w:rsid w:val="00D02B75"/>
    <w:rsid w:val="00D02C90"/>
    <w:rsid w:val="00D03544"/>
    <w:rsid w:val="00D0378F"/>
    <w:rsid w:val="00D0393E"/>
    <w:rsid w:val="00D03960"/>
    <w:rsid w:val="00D03DA9"/>
    <w:rsid w:val="00D03DCB"/>
    <w:rsid w:val="00D03F32"/>
    <w:rsid w:val="00D040A0"/>
    <w:rsid w:val="00D0454B"/>
    <w:rsid w:val="00D0470B"/>
    <w:rsid w:val="00D048CC"/>
    <w:rsid w:val="00D04A78"/>
    <w:rsid w:val="00D04B4E"/>
    <w:rsid w:val="00D04BFA"/>
    <w:rsid w:val="00D04CF6"/>
    <w:rsid w:val="00D04D9A"/>
    <w:rsid w:val="00D04EEE"/>
    <w:rsid w:val="00D0511B"/>
    <w:rsid w:val="00D0527B"/>
    <w:rsid w:val="00D0531F"/>
    <w:rsid w:val="00D05340"/>
    <w:rsid w:val="00D05348"/>
    <w:rsid w:val="00D0570A"/>
    <w:rsid w:val="00D058F0"/>
    <w:rsid w:val="00D0595A"/>
    <w:rsid w:val="00D05ACF"/>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22"/>
    <w:rsid w:val="00D122B4"/>
    <w:rsid w:val="00D1232A"/>
    <w:rsid w:val="00D12565"/>
    <w:rsid w:val="00D127C7"/>
    <w:rsid w:val="00D129DB"/>
    <w:rsid w:val="00D132D0"/>
    <w:rsid w:val="00D13462"/>
    <w:rsid w:val="00D134B1"/>
    <w:rsid w:val="00D135C5"/>
    <w:rsid w:val="00D138D3"/>
    <w:rsid w:val="00D13DB5"/>
    <w:rsid w:val="00D13E5E"/>
    <w:rsid w:val="00D14044"/>
    <w:rsid w:val="00D140C0"/>
    <w:rsid w:val="00D14419"/>
    <w:rsid w:val="00D14420"/>
    <w:rsid w:val="00D14ACC"/>
    <w:rsid w:val="00D14AE8"/>
    <w:rsid w:val="00D150A9"/>
    <w:rsid w:val="00D15104"/>
    <w:rsid w:val="00D154DD"/>
    <w:rsid w:val="00D15523"/>
    <w:rsid w:val="00D155F6"/>
    <w:rsid w:val="00D156BA"/>
    <w:rsid w:val="00D1587B"/>
    <w:rsid w:val="00D159A2"/>
    <w:rsid w:val="00D15BBE"/>
    <w:rsid w:val="00D15C1C"/>
    <w:rsid w:val="00D15D21"/>
    <w:rsid w:val="00D15DFB"/>
    <w:rsid w:val="00D16540"/>
    <w:rsid w:val="00D165F4"/>
    <w:rsid w:val="00D166A0"/>
    <w:rsid w:val="00D167E3"/>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634"/>
    <w:rsid w:val="00D21D3C"/>
    <w:rsid w:val="00D21D60"/>
    <w:rsid w:val="00D21EE6"/>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35E"/>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855"/>
    <w:rsid w:val="00D30AC8"/>
    <w:rsid w:val="00D30D98"/>
    <w:rsid w:val="00D3180F"/>
    <w:rsid w:val="00D31923"/>
    <w:rsid w:val="00D31E74"/>
    <w:rsid w:val="00D31EB2"/>
    <w:rsid w:val="00D31F57"/>
    <w:rsid w:val="00D3291D"/>
    <w:rsid w:val="00D32D18"/>
    <w:rsid w:val="00D32EED"/>
    <w:rsid w:val="00D3356E"/>
    <w:rsid w:val="00D33687"/>
    <w:rsid w:val="00D338E5"/>
    <w:rsid w:val="00D338F5"/>
    <w:rsid w:val="00D33DDB"/>
    <w:rsid w:val="00D3402E"/>
    <w:rsid w:val="00D3405E"/>
    <w:rsid w:val="00D340C9"/>
    <w:rsid w:val="00D3418C"/>
    <w:rsid w:val="00D34225"/>
    <w:rsid w:val="00D34AEA"/>
    <w:rsid w:val="00D351DA"/>
    <w:rsid w:val="00D3521C"/>
    <w:rsid w:val="00D3521F"/>
    <w:rsid w:val="00D352E6"/>
    <w:rsid w:val="00D3553B"/>
    <w:rsid w:val="00D3584E"/>
    <w:rsid w:val="00D359E2"/>
    <w:rsid w:val="00D35B4D"/>
    <w:rsid w:val="00D35D45"/>
    <w:rsid w:val="00D35D6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3E2"/>
    <w:rsid w:val="00D4141E"/>
    <w:rsid w:val="00D4160F"/>
    <w:rsid w:val="00D41903"/>
    <w:rsid w:val="00D41B79"/>
    <w:rsid w:val="00D41CF9"/>
    <w:rsid w:val="00D42161"/>
    <w:rsid w:val="00D42319"/>
    <w:rsid w:val="00D424AB"/>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537"/>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1CC"/>
    <w:rsid w:val="00D50265"/>
    <w:rsid w:val="00D50639"/>
    <w:rsid w:val="00D5097E"/>
    <w:rsid w:val="00D50A12"/>
    <w:rsid w:val="00D50B72"/>
    <w:rsid w:val="00D50EB6"/>
    <w:rsid w:val="00D515B6"/>
    <w:rsid w:val="00D5166A"/>
    <w:rsid w:val="00D517BD"/>
    <w:rsid w:val="00D51938"/>
    <w:rsid w:val="00D5193F"/>
    <w:rsid w:val="00D51D56"/>
    <w:rsid w:val="00D51DBB"/>
    <w:rsid w:val="00D527B7"/>
    <w:rsid w:val="00D52872"/>
    <w:rsid w:val="00D52885"/>
    <w:rsid w:val="00D52921"/>
    <w:rsid w:val="00D5298D"/>
    <w:rsid w:val="00D52B2E"/>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4B"/>
    <w:rsid w:val="00D60263"/>
    <w:rsid w:val="00D60270"/>
    <w:rsid w:val="00D603B8"/>
    <w:rsid w:val="00D60AA7"/>
    <w:rsid w:val="00D60CA9"/>
    <w:rsid w:val="00D60FAC"/>
    <w:rsid w:val="00D6120F"/>
    <w:rsid w:val="00D613BE"/>
    <w:rsid w:val="00D6188A"/>
    <w:rsid w:val="00D61926"/>
    <w:rsid w:val="00D61932"/>
    <w:rsid w:val="00D61F82"/>
    <w:rsid w:val="00D62032"/>
    <w:rsid w:val="00D620A0"/>
    <w:rsid w:val="00D622ED"/>
    <w:rsid w:val="00D622F0"/>
    <w:rsid w:val="00D6280E"/>
    <w:rsid w:val="00D62DDC"/>
    <w:rsid w:val="00D62DFB"/>
    <w:rsid w:val="00D62E23"/>
    <w:rsid w:val="00D62F52"/>
    <w:rsid w:val="00D62F9A"/>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4C2F"/>
    <w:rsid w:val="00D64DCB"/>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67BDE"/>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D7D"/>
    <w:rsid w:val="00D72EA2"/>
    <w:rsid w:val="00D734FF"/>
    <w:rsid w:val="00D73559"/>
    <w:rsid w:val="00D73891"/>
    <w:rsid w:val="00D738B4"/>
    <w:rsid w:val="00D73AD9"/>
    <w:rsid w:val="00D74109"/>
    <w:rsid w:val="00D7413C"/>
    <w:rsid w:val="00D74158"/>
    <w:rsid w:val="00D741AF"/>
    <w:rsid w:val="00D744AC"/>
    <w:rsid w:val="00D7455E"/>
    <w:rsid w:val="00D74588"/>
    <w:rsid w:val="00D749BB"/>
    <w:rsid w:val="00D749E8"/>
    <w:rsid w:val="00D75004"/>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1FEA"/>
    <w:rsid w:val="00D82035"/>
    <w:rsid w:val="00D820CB"/>
    <w:rsid w:val="00D8220B"/>
    <w:rsid w:val="00D8265F"/>
    <w:rsid w:val="00D826A2"/>
    <w:rsid w:val="00D826EC"/>
    <w:rsid w:val="00D827FD"/>
    <w:rsid w:val="00D828AE"/>
    <w:rsid w:val="00D82A73"/>
    <w:rsid w:val="00D82B69"/>
    <w:rsid w:val="00D82CEE"/>
    <w:rsid w:val="00D82F0D"/>
    <w:rsid w:val="00D83214"/>
    <w:rsid w:val="00D83348"/>
    <w:rsid w:val="00D833F0"/>
    <w:rsid w:val="00D834E7"/>
    <w:rsid w:val="00D83507"/>
    <w:rsid w:val="00D83BF5"/>
    <w:rsid w:val="00D83C32"/>
    <w:rsid w:val="00D83E87"/>
    <w:rsid w:val="00D83EF4"/>
    <w:rsid w:val="00D83FBD"/>
    <w:rsid w:val="00D842AC"/>
    <w:rsid w:val="00D846B8"/>
    <w:rsid w:val="00D84A15"/>
    <w:rsid w:val="00D84B94"/>
    <w:rsid w:val="00D84DE0"/>
    <w:rsid w:val="00D85677"/>
    <w:rsid w:val="00D85727"/>
    <w:rsid w:val="00D85CA1"/>
    <w:rsid w:val="00D860E1"/>
    <w:rsid w:val="00D86390"/>
    <w:rsid w:val="00D865D6"/>
    <w:rsid w:val="00D86911"/>
    <w:rsid w:val="00D86924"/>
    <w:rsid w:val="00D86D10"/>
    <w:rsid w:val="00D86E13"/>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2CE"/>
    <w:rsid w:val="00D93320"/>
    <w:rsid w:val="00D9366E"/>
    <w:rsid w:val="00D93F26"/>
    <w:rsid w:val="00D94352"/>
    <w:rsid w:val="00D9437F"/>
    <w:rsid w:val="00D943AA"/>
    <w:rsid w:val="00D94FB8"/>
    <w:rsid w:val="00D9500C"/>
    <w:rsid w:val="00D9552C"/>
    <w:rsid w:val="00D95823"/>
    <w:rsid w:val="00D958A7"/>
    <w:rsid w:val="00D95B34"/>
    <w:rsid w:val="00D95B88"/>
    <w:rsid w:val="00D95B9F"/>
    <w:rsid w:val="00D95F13"/>
    <w:rsid w:val="00D96111"/>
    <w:rsid w:val="00D9671D"/>
    <w:rsid w:val="00D96C22"/>
    <w:rsid w:val="00D96C25"/>
    <w:rsid w:val="00D96DF9"/>
    <w:rsid w:val="00D96E69"/>
    <w:rsid w:val="00D96FD1"/>
    <w:rsid w:val="00D97312"/>
    <w:rsid w:val="00D97528"/>
    <w:rsid w:val="00D97593"/>
    <w:rsid w:val="00D977AF"/>
    <w:rsid w:val="00D97BDD"/>
    <w:rsid w:val="00D97C25"/>
    <w:rsid w:val="00D97D88"/>
    <w:rsid w:val="00DA0115"/>
    <w:rsid w:val="00DA068E"/>
    <w:rsid w:val="00DA0984"/>
    <w:rsid w:val="00DA0EB9"/>
    <w:rsid w:val="00DA0F5A"/>
    <w:rsid w:val="00DA122D"/>
    <w:rsid w:val="00DA1406"/>
    <w:rsid w:val="00DA1B26"/>
    <w:rsid w:val="00DA1B66"/>
    <w:rsid w:val="00DA1D0C"/>
    <w:rsid w:val="00DA21C4"/>
    <w:rsid w:val="00DA2354"/>
    <w:rsid w:val="00DA25A8"/>
    <w:rsid w:val="00DA26A8"/>
    <w:rsid w:val="00DA29A8"/>
    <w:rsid w:val="00DA2F52"/>
    <w:rsid w:val="00DA2FE5"/>
    <w:rsid w:val="00DA30CD"/>
    <w:rsid w:val="00DA341B"/>
    <w:rsid w:val="00DA376E"/>
    <w:rsid w:val="00DA3B01"/>
    <w:rsid w:val="00DA4029"/>
    <w:rsid w:val="00DA41BD"/>
    <w:rsid w:val="00DA4557"/>
    <w:rsid w:val="00DA48CE"/>
    <w:rsid w:val="00DA4922"/>
    <w:rsid w:val="00DA4ADA"/>
    <w:rsid w:val="00DA4DB3"/>
    <w:rsid w:val="00DA4F56"/>
    <w:rsid w:val="00DA52B3"/>
    <w:rsid w:val="00DA534C"/>
    <w:rsid w:val="00DA5370"/>
    <w:rsid w:val="00DA554C"/>
    <w:rsid w:val="00DA5563"/>
    <w:rsid w:val="00DA6337"/>
    <w:rsid w:val="00DA6781"/>
    <w:rsid w:val="00DA68CE"/>
    <w:rsid w:val="00DA6E37"/>
    <w:rsid w:val="00DA713C"/>
    <w:rsid w:val="00DA7881"/>
    <w:rsid w:val="00DA78E3"/>
    <w:rsid w:val="00DB038E"/>
    <w:rsid w:val="00DB045D"/>
    <w:rsid w:val="00DB067A"/>
    <w:rsid w:val="00DB071F"/>
    <w:rsid w:val="00DB08EF"/>
    <w:rsid w:val="00DB1698"/>
    <w:rsid w:val="00DB1AA5"/>
    <w:rsid w:val="00DB20A9"/>
    <w:rsid w:val="00DB29DA"/>
    <w:rsid w:val="00DB2D2D"/>
    <w:rsid w:val="00DB2E15"/>
    <w:rsid w:val="00DB2E69"/>
    <w:rsid w:val="00DB2E8C"/>
    <w:rsid w:val="00DB3128"/>
    <w:rsid w:val="00DB3459"/>
    <w:rsid w:val="00DB35A5"/>
    <w:rsid w:val="00DB36EF"/>
    <w:rsid w:val="00DB3812"/>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C3F"/>
    <w:rsid w:val="00DB5E10"/>
    <w:rsid w:val="00DB5ED5"/>
    <w:rsid w:val="00DB60F8"/>
    <w:rsid w:val="00DB60FE"/>
    <w:rsid w:val="00DB6284"/>
    <w:rsid w:val="00DB67D6"/>
    <w:rsid w:val="00DB6859"/>
    <w:rsid w:val="00DB6A0C"/>
    <w:rsid w:val="00DB6AC3"/>
    <w:rsid w:val="00DB6D3B"/>
    <w:rsid w:val="00DB6D76"/>
    <w:rsid w:val="00DB6D87"/>
    <w:rsid w:val="00DB6E52"/>
    <w:rsid w:val="00DB782C"/>
    <w:rsid w:val="00DB7B89"/>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2C25"/>
    <w:rsid w:val="00DC307D"/>
    <w:rsid w:val="00DC31DB"/>
    <w:rsid w:val="00DC31EC"/>
    <w:rsid w:val="00DC320F"/>
    <w:rsid w:val="00DC3252"/>
    <w:rsid w:val="00DC3325"/>
    <w:rsid w:val="00DC35B8"/>
    <w:rsid w:val="00DC36BC"/>
    <w:rsid w:val="00DC3800"/>
    <w:rsid w:val="00DC39E7"/>
    <w:rsid w:val="00DC3AEE"/>
    <w:rsid w:val="00DC40F9"/>
    <w:rsid w:val="00DC4C08"/>
    <w:rsid w:val="00DC4ECC"/>
    <w:rsid w:val="00DC5350"/>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27A"/>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BA2"/>
    <w:rsid w:val="00DE111E"/>
    <w:rsid w:val="00DE11BC"/>
    <w:rsid w:val="00DE14E6"/>
    <w:rsid w:val="00DE19A1"/>
    <w:rsid w:val="00DE1A02"/>
    <w:rsid w:val="00DE1A16"/>
    <w:rsid w:val="00DE2529"/>
    <w:rsid w:val="00DE260D"/>
    <w:rsid w:val="00DE26F8"/>
    <w:rsid w:val="00DE2874"/>
    <w:rsid w:val="00DE2BDC"/>
    <w:rsid w:val="00DE2D53"/>
    <w:rsid w:val="00DE301A"/>
    <w:rsid w:val="00DE30AA"/>
    <w:rsid w:val="00DE3C1B"/>
    <w:rsid w:val="00DE3EE0"/>
    <w:rsid w:val="00DE4323"/>
    <w:rsid w:val="00DE4755"/>
    <w:rsid w:val="00DE49D3"/>
    <w:rsid w:val="00DE53D4"/>
    <w:rsid w:val="00DE54E7"/>
    <w:rsid w:val="00DE5606"/>
    <w:rsid w:val="00DE5A29"/>
    <w:rsid w:val="00DE5C63"/>
    <w:rsid w:val="00DE5E50"/>
    <w:rsid w:val="00DE5EA9"/>
    <w:rsid w:val="00DE5F2E"/>
    <w:rsid w:val="00DE5F66"/>
    <w:rsid w:val="00DE5FFA"/>
    <w:rsid w:val="00DE6345"/>
    <w:rsid w:val="00DE6CD9"/>
    <w:rsid w:val="00DE6E28"/>
    <w:rsid w:val="00DE7037"/>
    <w:rsid w:val="00DE715E"/>
    <w:rsid w:val="00DE7B57"/>
    <w:rsid w:val="00DE7C8E"/>
    <w:rsid w:val="00DE7D68"/>
    <w:rsid w:val="00DF0572"/>
    <w:rsid w:val="00DF05EE"/>
    <w:rsid w:val="00DF08A8"/>
    <w:rsid w:val="00DF09A2"/>
    <w:rsid w:val="00DF0DAD"/>
    <w:rsid w:val="00DF0ED6"/>
    <w:rsid w:val="00DF1189"/>
    <w:rsid w:val="00DF125B"/>
    <w:rsid w:val="00DF2331"/>
    <w:rsid w:val="00DF23C4"/>
    <w:rsid w:val="00DF25A8"/>
    <w:rsid w:val="00DF26C2"/>
    <w:rsid w:val="00DF2B58"/>
    <w:rsid w:val="00DF2C7B"/>
    <w:rsid w:val="00DF2F77"/>
    <w:rsid w:val="00DF3246"/>
    <w:rsid w:val="00DF3688"/>
    <w:rsid w:val="00DF38CB"/>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106"/>
    <w:rsid w:val="00E04827"/>
    <w:rsid w:val="00E04EC4"/>
    <w:rsid w:val="00E04F3B"/>
    <w:rsid w:val="00E0504D"/>
    <w:rsid w:val="00E0579D"/>
    <w:rsid w:val="00E05A75"/>
    <w:rsid w:val="00E05E88"/>
    <w:rsid w:val="00E06418"/>
    <w:rsid w:val="00E06489"/>
    <w:rsid w:val="00E0678C"/>
    <w:rsid w:val="00E06CA6"/>
    <w:rsid w:val="00E06E66"/>
    <w:rsid w:val="00E0705D"/>
    <w:rsid w:val="00E0741D"/>
    <w:rsid w:val="00E0764F"/>
    <w:rsid w:val="00E07869"/>
    <w:rsid w:val="00E07AC5"/>
    <w:rsid w:val="00E07AD3"/>
    <w:rsid w:val="00E07ED1"/>
    <w:rsid w:val="00E07FC9"/>
    <w:rsid w:val="00E1061E"/>
    <w:rsid w:val="00E1062A"/>
    <w:rsid w:val="00E1070B"/>
    <w:rsid w:val="00E11136"/>
    <w:rsid w:val="00E111C5"/>
    <w:rsid w:val="00E11B15"/>
    <w:rsid w:val="00E11E5F"/>
    <w:rsid w:val="00E11ED9"/>
    <w:rsid w:val="00E12295"/>
    <w:rsid w:val="00E12453"/>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728"/>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949"/>
    <w:rsid w:val="00E17B1D"/>
    <w:rsid w:val="00E17B6D"/>
    <w:rsid w:val="00E209C7"/>
    <w:rsid w:val="00E20CE5"/>
    <w:rsid w:val="00E210D3"/>
    <w:rsid w:val="00E211DD"/>
    <w:rsid w:val="00E212F3"/>
    <w:rsid w:val="00E21353"/>
    <w:rsid w:val="00E219A3"/>
    <w:rsid w:val="00E21D6A"/>
    <w:rsid w:val="00E220D7"/>
    <w:rsid w:val="00E22110"/>
    <w:rsid w:val="00E22708"/>
    <w:rsid w:val="00E22F3B"/>
    <w:rsid w:val="00E236AB"/>
    <w:rsid w:val="00E236F5"/>
    <w:rsid w:val="00E237B9"/>
    <w:rsid w:val="00E23B86"/>
    <w:rsid w:val="00E23DF0"/>
    <w:rsid w:val="00E23E7A"/>
    <w:rsid w:val="00E24088"/>
    <w:rsid w:val="00E242A7"/>
    <w:rsid w:val="00E2440E"/>
    <w:rsid w:val="00E24903"/>
    <w:rsid w:val="00E24998"/>
    <w:rsid w:val="00E249BB"/>
    <w:rsid w:val="00E249E9"/>
    <w:rsid w:val="00E24D52"/>
    <w:rsid w:val="00E25315"/>
    <w:rsid w:val="00E25520"/>
    <w:rsid w:val="00E26014"/>
    <w:rsid w:val="00E26138"/>
    <w:rsid w:val="00E262BC"/>
    <w:rsid w:val="00E26312"/>
    <w:rsid w:val="00E26681"/>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40"/>
    <w:rsid w:val="00E32582"/>
    <w:rsid w:val="00E32597"/>
    <w:rsid w:val="00E326A0"/>
    <w:rsid w:val="00E32775"/>
    <w:rsid w:val="00E32A27"/>
    <w:rsid w:val="00E32D22"/>
    <w:rsid w:val="00E33398"/>
    <w:rsid w:val="00E33412"/>
    <w:rsid w:val="00E33602"/>
    <w:rsid w:val="00E33769"/>
    <w:rsid w:val="00E33784"/>
    <w:rsid w:val="00E3386C"/>
    <w:rsid w:val="00E33BCE"/>
    <w:rsid w:val="00E33C95"/>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1C8"/>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7F"/>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AF4"/>
    <w:rsid w:val="00E43DB0"/>
    <w:rsid w:val="00E4413C"/>
    <w:rsid w:val="00E44392"/>
    <w:rsid w:val="00E444A4"/>
    <w:rsid w:val="00E44540"/>
    <w:rsid w:val="00E44668"/>
    <w:rsid w:val="00E446D5"/>
    <w:rsid w:val="00E4538F"/>
    <w:rsid w:val="00E454D0"/>
    <w:rsid w:val="00E460A9"/>
    <w:rsid w:val="00E46380"/>
    <w:rsid w:val="00E4645C"/>
    <w:rsid w:val="00E46579"/>
    <w:rsid w:val="00E46653"/>
    <w:rsid w:val="00E46999"/>
    <w:rsid w:val="00E46FB0"/>
    <w:rsid w:val="00E4737F"/>
    <w:rsid w:val="00E47439"/>
    <w:rsid w:val="00E500E5"/>
    <w:rsid w:val="00E5014D"/>
    <w:rsid w:val="00E502A7"/>
    <w:rsid w:val="00E502E2"/>
    <w:rsid w:val="00E505B3"/>
    <w:rsid w:val="00E505F4"/>
    <w:rsid w:val="00E5127A"/>
    <w:rsid w:val="00E513B7"/>
    <w:rsid w:val="00E514DC"/>
    <w:rsid w:val="00E51945"/>
    <w:rsid w:val="00E51954"/>
    <w:rsid w:val="00E51A48"/>
    <w:rsid w:val="00E51F12"/>
    <w:rsid w:val="00E52C8E"/>
    <w:rsid w:val="00E52EA4"/>
    <w:rsid w:val="00E530C3"/>
    <w:rsid w:val="00E53F36"/>
    <w:rsid w:val="00E5427E"/>
    <w:rsid w:val="00E54532"/>
    <w:rsid w:val="00E54A05"/>
    <w:rsid w:val="00E54B7A"/>
    <w:rsid w:val="00E55100"/>
    <w:rsid w:val="00E556A6"/>
    <w:rsid w:val="00E55A67"/>
    <w:rsid w:val="00E55E30"/>
    <w:rsid w:val="00E56140"/>
    <w:rsid w:val="00E5657B"/>
    <w:rsid w:val="00E5668F"/>
    <w:rsid w:val="00E56829"/>
    <w:rsid w:val="00E56875"/>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32A0"/>
    <w:rsid w:val="00E633F3"/>
    <w:rsid w:val="00E6345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66E"/>
    <w:rsid w:val="00E66C66"/>
    <w:rsid w:val="00E671CE"/>
    <w:rsid w:val="00E67AB7"/>
    <w:rsid w:val="00E67E12"/>
    <w:rsid w:val="00E67E7C"/>
    <w:rsid w:val="00E70027"/>
    <w:rsid w:val="00E700FC"/>
    <w:rsid w:val="00E702DA"/>
    <w:rsid w:val="00E706B3"/>
    <w:rsid w:val="00E706F7"/>
    <w:rsid w:val="00E70893"/>
    <w:rsid w:val="00E70BCC"/>
    <w:rsid w:val="00E710B2"/>
    <w:rsid w:val="00E71260"/>
    <w:rsid w:val="00E71486"/>
    <w:rsid w:val="00E7151B"/>
    <w:rsid w:val="00E715BC"/>
    <w:rsid w:val="00E717CB"/>
    <w:rsid w:val="00E718CF"/>
    <w:rsid w:val="00E7190F"/>
    <w:rsid w:val="00E71A1E"/>
    <w:rsid w:val="00E71AB7"/>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1D8"/>
    <w:rsid w:val="00E77279"/>
    <w:rsid w:val="00E77C16"/>
    <w:rsid w:val="00E77CA8"/>
    <w:rsid w:val="00E801EC"/>
    <w:rsid w:val="00E8031C"/>
    <w:rsid w:val="00E80358"/>
    <w:rsid w:val="00E8057E"/>
    <w:rsid w:val="00E80729"/>
    <w:rsid w:val="00E80B5D"/>
    <w:rsid w:val="00E80E67"/>
    <w:rsid w:val="00E8133F"/>
    <w:rsid w:val="00E81404"/>
    <w:rsid w:val="00E8158B"/>
    <w:rsid w:val="00E815EB"/>
    <w:rsid w:val="00E820F6"/>
    <w:rsid w:val="00E82355"/>
    <w:rsid w:val="00E82624"/>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169"/>
    <w:rsid w:val="00E85324"/>
    <w:rsid w:val="00E8599C"/>
    <w:rsid w:val="00E85AB7"/>
    <w:rsid w:val="00E85C8D"/>
    <w:rsid w:val="00E85CEB"/>
    <w:rsid w:val="00E85F17"/>
    <w:rsid w:val="00E86320"/>
    <w:rsid w:val="00E863BF"/>
    <w:rsid w:val="00E8684E"/>
    <w:rsid w:val="00E86BE1"/>
    <w:rsid w:val="00E86D82"/>
    <w:rsid w:val="00E87042"/>
    <w:rsid w:val="00E87268"/>
    <w:rsid w:val="00E87470"/>
    <w:rsid w:val="00E87535"/>
    <w:rsid w:val="00E87758"/>
    <w:rsid w:val="00E87864"/>
    <w:rsid w:val="00E878DE"/>
    <w:rsid w:val="00E87CBB"/>
    <w:rsid w:val="00E87F28"/>
    <w:rsid w:val="00E903EB"/>
    <w:rsid w:val="00E906AB"/>
    <w:rsid w:val="00E906F0"/>
    <w:rsid w:val="00E90B20"/>
    <w:rsid w:val="00E90B66"/>
    <w:rsid w:val="00E90D7C"/>
    <w:rsid w:val="00E90DDC"/>
    <w:rsid w:val="00E90EBD"/>
    <w:rsid w:val="00E90FA4"/>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070"/>
    <w:rsid w:val="00E963C2"/>
    <w:rsid w:val="00E9688B"/>
    <w:rsid w:val="00E96CCE"/>
    <w:rsid w:val="00E96E00"/>
    <w:rsid w:val="00E96E72"/>
    <w:rsid w:val="00E96F50"/>
    <w:rsid w:val="00EA0051"/>
    <w:rsid w:val="00EA0085"/>
    <w:rsid w:val="00EA021E"/>
    <w:rsid w:val="00EA0619"/>
    <w:rsid w:val="00EA0869"/>
    <w:rsid w:val="00EA0923"/>
    <w:rsid w:val="00EA0A6D"/>
    <w:rsid w:val="00EA0F9E"/>
    <w:rsid w:val="00EA1093"/>
    <w:rsid w:val="00EA1507"/>
    <w:rsid w:val="00EA1661"/>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947"/>
    <w:rsid w:val="00EA5E38"/>
    <w:rsid w:val="00EA67A3"/>
    <w:rsid w:val="00EA68F8"/>
    <w:rsid w:val="00EA6B06"/>
    <w:rsid w:val="00EA7121"/>
    <w:rsid w:val="00EA721D"/>
    <w:rsid w:val="00EA7248"/>
    <w:rsid w:val="00EA758A"/>
    <w:rsid w:val="00EA7753"/>
    <w:rsid w:val="00EA7AE6"/>
    <w:rsid w:val="00EA7DC7"/>
    <w:rsid w:val="00EB0AA2"/>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37"/>
    <w:rsid w:val="00EB2C87"/>
    <w:rsid w:val="00EB3012"/>
    <w:rsid w:val="00EB31C2"/>
    <w:rsid w:val="00EB32B5"/>
    <w:rsid w:val="00EB35D4"/>
    <w:rsid w:val="00EB36E9"/>
    <w:rsid w:val="00EB3836"/>
    <w:rsid w:val="00EB3B18"/>
    <w:rsid w:val="00EB3F3D"/>
    <w:rsid w:val="00EB3FCA"/>
    <w:rsid w:val="00EB41B2"/>
    <w:rsid w:val="00EB44C6"/>
    <w:rsid w:val="00EB4586"/>
    <w:rsid w:val="00EB4A56"/>
    <w:rsid w:val="00EB4BD3"/>
    <w:rsid w:val="00EB4E5A"/>
    <w:rsid w:val="00EB4F0C"/>
    <w:rsid w:val="00EB51DA"/>
    <w:rsid w:val="00EB5439"/>
    <w:rsid w:val="00EB55B3"/>
    <w:rsid w:val="00EB5CB2"/>
    <w:rsid w:val="00EB6245"/>
    <w:rsid w:val="00EB62E4"/>
    <w:rsid w:val="00EB630F"/>
    <w:rsid w:val="00EB64DE"/>
    <w:rsid w:val="00EB6AC8"/>
    <w:rsid w:val="00EB7021"/>
    <w:rsid w:val="00EB7300"/>
    <w:rsid w:val="00EB7576"/>
    <w:rsid w:val="00EB782F"/>
    <w:rsid w:val="00EC0004"/>
    <w:rsid w:val="00EC04DD"/>
    <w:rsid w:val="00EC052E"/>
    <w:rsid w:val="00EC0564"/>
    <w:rsid w:val="00EC09B4"/>
    <w:rsid w:val="00EC0FC6"/>
    <w:rsid w:val="00EC1036"/>
    <w:rsid w:val="00EC110F"/>
    <w:rsid w:val="00EC1173"/>
    <w:rsid w:val="00EC13C3"/>
    <w:rsid w:val="00EC1622"/>
    <w:rsid w:val="00EC17BA"/>
    <w:rsid w:val="00EC1C35"/>
    <w:rsid w:val="00EC1C39"/>
    <w:rsid w:val="00EC208E"/>
    <w:rsid w:val="00EC2575"/>
    <w:rsid w:val="00EC28A0"/>
    <w:rsid w:val="00EC2989"/>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3D"/>
    <w:rsid w:val="00EC578C"/>
    <w:rsid w:val="00EC5892"/>
    <w:rsid w:val="00EC60BB"/>
    <w:rsid w:val="00EC6181"/>
    <w:rsid w:val="00EC6233"/>
    <w:rsid w:val="00EC62E2"/>
    <w:rsid w:val="00EC633F"/>
    <w:rsid w:val="00EC6482"/>
    <w:rsid w:val="00EC6D8C"/>
    <w:rsid w:val="00EC7021"/>
    <w:rsid w:val="00EC75D0"/>
    <w:rsid w:val="00EC7742"/>
    <w:rsid w:val="00EC7D0F"/>
    <w:rsid w:val="00EC7DBE"/>
    <w:rsid w:val="00EC7F4D"/>
    <w:rsid w:val="00ED04D1"/>
    <w:rsid w:val="00ED06EE"/>
    <w:rsid w:val="00ED0839"/>
    <w:rsid w:val="00ED0A5B"/>
    <w:rsid w:val="00ED0F67"/>
    <w:rsid w:val="00ED119E"/>
    <w:rsid w:val="00ED12AE"/>
    <w:rsid w:val="00ED1496"/>
    <w:rsid w:val="00ED17B6"/>
    <w:rsid w:val="00ED1B9A"/>
    <w:rsid w:val="00ED1CFC"/>
    <w:rsid w:val="00ED21F1"/>
    <w:rsid w:val="00ED2A6C"/>
    <w:rsid w:val="00ED322A"/>
    <w:rsid w:val="00ED3714"/>
    <w:rsid w:val="00ED3874"/>
    <w:rsid w:val="00ED39DA"/>
    <w:rsid w:val="00ED4151"/>
    <w:rsid w:val="00ED43B8"/>
    <w:rsid w:val="00ED44A1"/>
    <w:rsid w:val="00ED4AED"/>
    <w:rsid w:val="00ED5C21"/>
    <w:rsid w:val="00ED622C"/>
    <w:rsid w:val="00ED62FC"/>
    <w:rsid w:val="00ED66C3"/>
    <w:rsid w:val="00ED68D2"/>
    <w:rsid w:val="00ED70B1"/>
    <w:rsid w:val="00ED750F"/>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87E"/>
    <w:rsid w:val="00EE398C"/>
    <w:rsid w:val="00EE3B4C"/>
    <w:rsid w:val="00EE3B88"/>
    <w:rsid w:val="00EE44BF"/>
    <w:rsid w:val="00EE44D1"/>
    <w:rsid w:val="00EE4571"/>
    <w:rsid w:val="00EE4680"/>
    <w:rsid w:val="00EE48CF"/>
    <w:rsid w:val="00EE48F7"/>
    <w:rsid w:val="00EE526D"/>
    <w:rsid w:val="00EE5A37"/>
    <w:rsid w:val="00EE5E1C"/>
    <w:rsid w:val="00EE5F7C"/>
    <w:rsid w:val="00EE60A8"/>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BB7"/>
    <w:rsid w:val="00EF2D9E"/>
    <w:rsid w:val="00EF2F1F"/>
    <w:rsid w:val="00EF3620"/>
    <w:rsid w:val="00EF376D"/>
    <w:rsid w:val="00EF3776"/>
    <w:rsid w:val="00EF39A6"/>
    <w:rsid w:val="00EF3F8D"/>
    <w:rsid w:val="00EF4125"/>
    <w:rsid w:val="00EF4144"/>
    <w:rsid w:val="00EF4694"/>
    <w:rsid w:val="00EF4941"/>
    <w:rsid w:val="00EF4BFB"/>
    <w:rsid w:val="00EF4C8F"/>
    <w:rsid w:val="00EF4D4A"/>
    <w:rsid w:val="00EF4D4F"/>
    <w:rsid w:val="00EF4E14"/>
    <w:rsid w:val="00EF518D"/>
    <w:rsid w:val="00EF5305"/>
    <w:rsid w:val="00EF53AD"/>
    <w:rsid w:val="00EF5608"/>
    <w:rsid w:val="00EF5AAF"/>
    <w:rsid w:val="00EF5E3E"/>
    <w:rsid w:val="00EF636C"/>
    <w:rsid w:val="00EF65F0"/>
    <w:rsid w:val="00EF672A"/>
    <w:rsid w:val="00EF6B2B"/>
    <w:rsid w:val="00EF7265"/>
    <w:rsid w:val="00EF7648"/>
    <w:rsid w:val="00EF7794"/>
    <w:rsid w:val="00EF7A26"/>
    <w:rsid w:val="00EF7DDE"/>
    <w:rsid w:val="00F00017"/>
    <w:rsid w:val="00F00386"/>
    <w:rsid w:val="00F0098B"/>
    <w:rsid w:val="00F00B30"/>
    <w:rsid w:val="00F01219"/>
    <w:rsid w:val="00F01578"/>
    <w:rsid w:val="00F01879"/>
    <w:rsid w:val="00F019C6"/>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03D"/>
    <w:rsid w:val="00F0519C"/>
    <w:rsid w:val="00F05869"/>
    <w:rsid w:val="00F05DA4"/>
    <w:rsid w:val="00F06022"/>
    <w:rsid w:val="00F061FC"/>
    <w:rsid w:val="00F063BC"/>
    <w:rsid w:val="00F06613"/>
    <w:rsid w:val="00F066D7"/>
    <w:rsid w:val="00F067AC"/>
    <w:rsid w:val="00F06832"/>
    <w:rsid w:val="00F06921"/>
    <w:rsid w:val="00F06FEF"/>
    <w:rsid w:val="00F074CF"/>
    <w:rsid w:val="00F0751B"/>
    <w:rsid w:val="00F07A22"/>
    <w:rsid w:val="00F1008D"/>
    <w:rsid w:val="00F102D0"/>
    <w:rsid w:val="00F1030E"/>
    <w:rsid w:val="00F10406"/>
    <w:rsid w:val="00F1095B"/>
    <w:rsid w:val="00F109E4"/>
    <w:rsid w:val="00F10C9D"/>
    <w:rsid w:val="00F10E37"/>
    <w:rsid w:val="00F112C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01B"/>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6869"/>
    <w:rsid w:val="00F17250"/>
    <w:rsid w:val="00F174E3"/>
    <w:rsid w:val="00F17EE1"/>
    <w:rsid w:val="00F2011E"/>
    <w:rsid w:val="00F201C0"/>
    <w:rsid w:val="00F20707"/>
    <w:rsid w:val="00F207B8"/>
    <w:rsid w:val="00F20831"/>
    <w:rsid w:val="00F2098D"/>
    <w:rsid w:val="00F20D92"/>
    <w:rsid w:val="00F21251"/>
    <w:rsid w:val="00F213EE"/>
    <w:rsid w:val="00F21608"/>
    <w:rsid w:val="00F218CD"/>
    <w:rsid w:val="00F21937"/>
    <w:rsid w:val="00F21D26"/>
    <w:rsid w:val="00F21DA8"/>
    <w:rsid w:val="00F21E89"/>
    <w:rsid w:val="00F22128"/>
    <w:rsid w:val="00F2221C"/>
    <w:rsid w:val="00F2234A"/>
    <w:rsid w:val="00F22827"/>
    <w:rsid w:val="00F228C1"/>
    <w:rsid w:val="00F22EF0"/>
    <w:rsid w:val="00F2322D"/>
    <w:rsid w:val="00F232E1"/>
    <w:rsid w:val="00F234E1"/>
    <w:rsid w:val="00F2388B"/>
    <w:rsid w:val="00F23BBC"/>
    <w:rsid w:val="00F23C03"/>
    <w:rsid w:val="00F23C60"/>
    <w:rsid w:val="00F24107"/>
    <w:rsid w:val="00F24ED1"/>
    <w:rsid w:val="00F24FA2"/>
    <w:rsid w:val="00F25122"/>
    <w:rsid w:val="00F251B3"/>
    <w:rsid w:val="00F25E2C"/>
    <w:rsid w:val="00F26A74"/>
    <w:rsid w:val="00F26CDD"/>
    <w:rsid w:val="00F274AE"/>
    <w:rsid w:val="00F277EA"/>
    <w:rsid w:val="00F27A86"/>
    <w:rsid w:val="00F27D03"/>
    <w:rsid w:val="00F27F5A"/>
    <w:rsid w:val="00F30301"/>
    <w:rsid w:val="00F30338"/>
    <w:rsid w:val="00F30519"/>
    <w:rsid w:val="00F30A80"/>
    <w:rsid w:val="00F30B13"/>
    <w:rsid w:val="00F30C3E"/>
    <w:rsid w:val="00F30C91"/>
    <w:rsid w:val="00F30CAC"/>
    <w:rsid w:val="00F30E56"/>
    <w:rsid w:val="00F30EA0"/>
    <w:rsid w:val="00F31169"/>
    <w:rsid w:val="00F31662"/>
    <w:rsid w:val="00F31795"/>
    <w:rsid w:val="00F31833"/>
    <w:rsid w:val="00F319AB"/>
    <w:rsid w:val="00F31F59"/>
    <w:rsid w:val="00F31FDF"/>
    <w:rsid w:val="00F3224B"/>
    <w:rsid w:val="00F32B3C"/>
    <w:rsid w:val="00F32B3F"/>
    <w:rsid w:val="00F32BFB"/>
    <w:rsid w:val="00F32D32"/>
    <w:rsid w:val="00F32FE7"/>
    <w:rsid w:val="00F3324A"/>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2D3"/>
    <w:rsid w:val="00F36318"/>
    <w:rsid w:val="00F36D03"/>
    <w:rsid w:val="00F36F05"/>
    <w:rsid w:val="00F36F97"/>
    <w:rsid w:val="00F370E0"/>
    <w:rsid w:val="00F3712E"/>
    <w:rsid w:val="00F37210"/>
    <w:rsid w:val="00F372DA"/>
    <w:rsid w:val="00F37343"/>
    <w:rsid w:val="00F3751A"/>
    <w:rsid w:val="00F377E9"/>
    <w:rsid w:val="00F4006B"/>
    <w:rsid w:val="00F40206"/>
    <w:rsid w:val="00F40958"/>
    <w:rsid w:val="00F40D53"/>
    <w:rsid w:val="00F40DAA"/>
    <w:rsid w:val="00F40EDB"/>
    <w:rsid w:val="00F41259"/>
    <w:rsid w:val="00F415BA"/>
    <w:rsid w:val="00F41744"/>
    <w:rsid w:val="00F4196E"/>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589"/>
    <w:rsid w:val="00F606C7"/>
    <w:rsid w:val="00F6091E"/>
    <w:rsid w:val="00F60C55"/>
    <w:rsid w:val="00F60C8C"/>
    <w:rsid w:val="00F60D6C"/>
    <w:rsid w:val="00F61026"/>
    <w:rsid w:val="00F6147C"/>
    <w:rsid w:val="00F6193D"/>
    <w:rsid w:val="00F61A95"/>
    <w:rsid w:val="00F61E69"/>
    <w:rsid w:val="00F6207C"/>
    <w:rsid w:val="00F620E1"/>
    <w:rsid w:val="00F62558"/>
    <w:rsid w:val="00F62D55"/>
    <w:rsid w:val="00F631C0"/>
    <w:rsid w:val="00F634C2"/>
    <w:rsid w:val="00F635E0"/>
    <w:rsid w:val="00F64CD7"/>
    <w:rsid w:val="00F650D0"/>
    <w:rsid w:val="00F654A8"/>
    <w:rsid w:val="00F65B5B"/>
    <w:rsid w:val="00F65C72"/>
    <w:rsid w:val="00F6662B"/>
    <w:rsid w:val="00F66777"/>
    <w:rsid w:val="00F66851"/>
    <w:rsid w:val="00F66CF1"/>
    <w:rsid w:val="00F66F7C"/>
    <w:rsid w:val="00F673AA"/>
    <w:rsid w:val="00F677A7"/>
    <w:rsid w:val="00F67BE5"/>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1D97"/>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36C"/>
    <w:rsid w:val="00F7552A"/>
    <w:rsid w:val="00F75767"/>
    <w:rsid w:val="00F758E6"/>
    <w:rsid w:val="00F75BAB"/>
    <w:rsid w:val="00F75EA7"/>
    <w:rsid w:val="00F75ED5"/>
    <w:rsid w:val="00F7600F"/>
    <w:rsid w:val="00F7601F"/>
    <w:rsid w:val="00F760C2"/>
    <w:rsid w:val="00F76226"/>
    <w:rsid w:val="00F762C4"/>
    <w:rsid w:val="00F763F4"/>
    <w:rsid w:val="00F765AC"/>
    <w:rsid w:val="00F76651"/>
    <w:rsid w:val="00F7670D"/>
    <w:rsid w:val="00F76A83"/>
    <w:rsid w:val="00F76B45"/>
    <w:rsid w:val="00F76E7A"/>
    <w:rsid w:val="00F770D1"/>
    <w:rsid w:val="00F770DE"/>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477"/>
    <w:rsid w:val="00F84512"/>
    <w:rsid w:val="00F85203"/>
    <w:rsid w:val="00F85488"/>
    <w:rsid w:val="00F85788"/>
    <w:rsid w:val="00F85913"/>
    <w:rsid w:val="00F85A2B"/>
    <w:rsid w:val="00F85A53"/>
    <w:rsid w:val="00F85C47"/>
    <w:rsid w:val="00F86173"/>
    <w:rsid w:val="00F86190"/>
    <w:rsid w:val="00F8656C"/>
    <w:rsid w:val="00F86D97"/>
    <w:rsid w:val="00F86E47"/>
    <w:rsid w:val="00F87084"/>
    <w:rsid w:val="00F87085"/>
    <w:rsid w:val="00F8718A"/>
    <w:rsid w:val="00F87459"/>
    <w:rsid w:val="00F8757D"/>
    <w:rsid w:val="00F87819"/>
    <w:rsid w:val="00F87E5C"/>
    <w:rsid w:val="00F90167"/>
    <w:rsid w:val="00F90A13"/>
    <w:rsid w:val="00F90E4F"/>
    <w:rsid w:val="00F9116F"/>
    <w:rsid w:val="00F91417"/>
    <w:rsid w:val="00F91702"/>
    <w:rsid w:val="00F919CE"/>
    <w:rsid w:val="00F92663"/>
    <w:rsid w:val="00F92727"/>
    <w:rsid w:val="00F92E78"/>
    <w:rsid w:val="00F92E81"/>
    <w:rsid w:val="00F9326D"/>
    <w:rsid w:val="00F93427"/>
    <w:rsid w:val="00F93511"/>
    <w:rsid w:val="00F93892"/>
    <w:rsid w:val="00F9389C"/>
    <w:rsid w:val="00F93909"/>
    <w:rsid w:val="00F93AF3"/>
    <w:rsid w:val="00F93CDA"/>
    <w:rsid w:val="00F943B8"/>
    <w:rsid w:val="00F94457"/>
    <w:rsid w:val="00F9467D"/>
    <w:rsid w:val="00F948F4"/>
    <w:rsid w:val="00F94C93"/>
    <w:rsid w:val="00F94D5D"/>
    <w:rsid w:val="00F950D6"/>
    <w:rsid w:val="00F95387"/>
    <w:rsid w:val="00F959E5"/>
    <w:rsid w:val="00F95DC0"/>
    <w:rsid w:val="00F95E6D"/>
    <w:rsid w:val="00F962D9"/>
    <w:rsid w:val="00F96B1B"/>
    <w:rsid w:val="00F96DCC"/>
    <w:rsid w:val="00F9743E"/>
    <w:rsid w:val="00F97638"/>
    <w:rsid w:val="00F97904"/>
    <w:rsid w:val="00F9790A"/>
    <w:rsid w:val="00F97B14"/>
    <w:rsid w:val="00F97F7B"/>
    <w:rsid w:val="00F97FF5"/>
    <w:rsid w:val="00FA0046"/>
    <w:rsid w:val="00FA0229"/>
    <w:rsid w:val="00FA04C6"/>
    <w:rsid w:val="00FA07D0"/>
    <w:rsid w:val="00FA0972"/>
    <w:rsid w:val="00FA0A3C"/>
    <w:rsid w:val="00FA1023"/>
    <w:rsid w:val="00FA12F4"/>
    <w:rsid w:val="00FA1A05"/>
    <w:rsid w:val="00FA1B76"/>
    <w:rsid w:val="00FA1C13"/>
    <w:rsid w:val="00FA1F25"/>
    <w:rsid w:val="00FA26D2"/>
    <w:rsid w:val="00FA2833"/>
    <w:rsid w:val="00FA29EE"/>
    <w:rsid w:val="00FA29F6"/>
    <w:rsid w:val="00FA2B64"/>
    <w:rsid w:val="00FA2F32"/>
    <w:rsid w:val="00FA2F92"/>
    <w:rsid w:val="00FA3059"/>
    <w:rsid w:val="00FA3395"/>
    <w:rsid w:val="00FA345D"/>
    <w:rsid w:val="00FA3595"/>
    <w:rsid w:val="00FA35BC"/>
    <w:rsid w:val="00FA3714"/>
    <w:rsid w:val="00FA3731"/>
    <w:rsid w:val="00FA3B98"/>
    <w:rsid w:val="00FA4C46"/>
    <w:rsid w:val="00FA5130"/>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6BBB"/>
    <w:rsid w:val="00FA6FCA"/>
    <w:rsid w:val="00FA71D3"/>
    <w:rsid w:val="00FA7654"/>
    <w:rsid w:val="00FA768E"/>
    <w:rsid w:val="00FA7C72"/>
    <w:rsid w:val="00FB00E1"/>
    <w:rsid w:val="00FB02C6"/>
    <w:rsid w:val="00FB043D"/>
    <w:rsid w:val="00FB0818"/>
    <w:rsid w:val="00FB08CC"/>
    <w:rsid w:val="00FB0953"/>
    <w:rsid w:val="00FB0AB0"/>
    <w:rsid w:val="00FB0B6A"/>
    <w:rsid w:val="00FB1438"/>
    <w:rsid w:val="00FB1532"/>
    <w:rsid w:val="00FB1899"/>
    <w:rsid w:val="00FB1CEC"/>
    <w:rsid w:val="00FB1DC2"/>
    <w:rsid w:val="00FB2200"/>
    <w:rsid w:val="00FB238D"/>
    <w:rsid w:val="00FB28EE"/>
    <w:rsid w:val="00FB2CF4"/>
    <w:rsid w:val="00FB3553"/>
    <w:rsid w:val="00FB3829"/>
    <w:rsid w:val="00FB3907"/>
    <w:rsid w:val="00FB3923"/>
    <w:rsid w:val="00FB3C59"/>
    <w:rsid w:val="00FB3E11"/>
    <w:rsid w:val="00FB40DB"/>
    <w:rsid w:val="00FB41F0"/>
    <w:rsid w:val="00FB42E4"/>
    <w:rsid w:val="00FB44AD"/>
    <w:rsid w:val="00FB4C50"/>
    <w:rsid w:val="00FB5197"/>
    <w:rsid w:val="00FB54AF"/>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B98"/>
    <w:rsid w:val="00FC1E9E"/>
    <w:rsid w:val="00FC21A4"/>
    <w:rsid w:val="00FC224C"/>
    <w:rsid w:val="00FC241F"/>
    <w:rsid w:val="00FC2460"/>
    <w:rsid w:val="00FC25C2"/>
    <w:rsid w:val="00FC266E"/>
    <w:rsid w:val="00FC26A8"/>
    <w:rsid w:val="00FC26D3"/>
    <w:rsid w:val="00FC2876"/>
    <w:rsid w:val="00FC2C22"/>
    <w:rsid w:val="00FC2DC4"/>
    <w:rsid w:val="00FC36BD"/>
    <w:rsid w:val="00FC3CF8"/>
    <w:rsid w:val="00FC3D75"/>
    <w:rsid w:val="00FC3DB3"/>
    <w:rsid w:val="00FC4117"/>
    <w:rsid w:val="00FC418A"/>
    <w:rsid w:val="00FC44DF"/>
    <w:rsid w:val="00FC4A84"/>
    <w:rsid w:val="00FC4AF3"/>
    <w:rsid w:val="00FC50CE"/>
    <w:rsid w:val="00FC510F"/>
    <w:rsid w:val="00FC5262"/>
    <w:rsid w:val="00FC52B1"/>
    <w:rsid w:val="00FC534D"/>
    <w:rsid w:val="00FC56CA"/>
    <w:rsid w:val="00FC5A4D"/>
    <w:rsid w:val="00FC5FEA"/>
    <w:rsid w:val="00FC601B"/>
    <w:rsid w:val="00FC6317"/>
    <w:rsid w:val="00FC6B35"/>
    <w:rsid w:val="00FC6D0F"/>
    <w:rsid w:val="00FC7301"/>
    <w:rsid w:val="00FC73ED"/>
    <w:rsid w:val="00FC7465"/>
    <w:rsid w:val="00FC77F2"/>
    <w:rsid w:val="00FC7861"/>
    <w:rsid w:val="00FC7BA7"/>
    <w:rsid w:val="00FC7C36"/>
    <w:rsid w:val="00FC7EFF"/>
    <w:rsid w:val="00FD0308"/>
    <w:rsid w:val="00FD05AF"/>
    <w:rsid w:val="00FD06F0"/>
    <w:rsid w:val="00FD082D"/>
    <w:rsid w:val="00FD0A90"/>
    <w:rsid w:val="00FD0AF3"/>
    <w:rsid w:val="00FD0AF8"/>
    <w:rsid w:val="00FD0C81"/>
    <w:rsid w:val="00FD0EBA"/>
    <w:rsid w:val="00FD108D"/>
    <w:rsid w:val="00FD11A1"/>
    <w:rsid w:val="00FD134A"/>
    <w:rsid w:val="00FD1995"/>
    <w:rsid w:val="00FD213A"/>
    <w:rsid w:val="00FD23C3"/>
    <w:rsid w:val="00FD2578"/>
    <w:rsid w:val="00FD29B6"/>
    <w:rsid w:val="00FD2B54"/>
    <w:rsid w:val="00FD2F2B"/>
    <w:rsid w:val="00FD320B"/>
    <w:rsid w:val="00FD375E"/>
    <w:rsid w:val="00FD3B02"/>
    <w:rsid w:val="00FD3BD6"/>
    <w:rsid w:val="00FD3BE0"/>
    <w:rsid w:val="00FD3EBA"/>
    <w:rsid w:val="00FD3FE6"/>
    <w:rsid w:val="00FD4248"/>
    <w:rsid w:val="00FD4601"/>
    <w:rsid w:val="00FD46A7"/>
    <w:rsid w:val="00FD4D09"/>
    <w:rsid w:val="00FD4D80"/>
    <w:rsid w:val="00FD4F85"/>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6CD7"/>
    <w:rsid w:val="00FD722A"/>
    <w:rsid w:val="00FD727A"/>
    <w:rsid w:val="00FD732A"/>
    <w:rsid w:val="00FD73B4"/>
    <w:rsid w:val="00FD7461"/>
    <w:rsid w:val="00FD767D"/>
    <w:rsid w:val="00FD76FC"/>
    <w:rsid w:val="00FD778E"/>
    <w:rsid w:val="00FE0017"/>
    <w:rsid w:val="00FE0188"/>
    <w:rsid w:val="00FE0275"/>
    <w:rsid w:val="00FE04B7"/>
    <w:rsid w:val="00FE05A4"/>
    <w:rsid w:val="00FE07FE"/>
    <w:rsid w:val="00FE0C01"/>
    <w:rsid w:val="00FE0C9D"/>
    <w:rsid w:val="00FE0D0A"/>
    <w:rsid w:val="00FE0D28"/>
    <w:rsid w:val="00FE0DE0"/>
    <w:rsid w:val="00FE0F52"/>
    <w:rsid w:val="00FE104D"/>
    <w:rsid w:val="00FE108A"/>
    <w:rsid w:val="00FE137F"/>
    <w:rsid w:val="00FE143A"/>
    <w:rsid w:val="00FE1B00"/>
    <w:rsid w:val="00FE1BE1"/>
    <w:rsid w:val="00FE23DA"/>
    <w:rsid w:val="00FE255B"/>
    <w:rsid w:val="00FE2932"/>
    <w:rsid w:val="00FE2EF6"/>
    <w:rsid w:val="00FE3055"/>
    <w:rsid w:val="00FE3282"/>
    <w:rsid w:val="00FE32A1"/>
    <w:rsid w:val="00FE32E6"/>
    <w:rsid w:val="00FE355C"/>
    <w:rsid w:val="00FE35A2"/>
    <w:rsid w:val="00FE3640"/>
    <w:rsid w:val="00FE3722"/>
    <w:rsid w:val="00FE39B5"/>
    <w:rsid w:val="00FE3B92"/>
    <w:rsid w:val="00FE3D19"/>
    <w:rsid w:val="00FE3D6C"/>
    <w:rsid w:val="00FE3FA9"/>
    <w:rsid w:val="00FE412B"/>
    <w:rsid w:val="00FE4209"/>
    <w:rsid w:val="00FE4478"/>
    <w:rsid w:val="00FE44B5"/>
    <w:rsid w:val="00FE499C"/>
    <w:rsid w:val="00FE4AC6"/>
    <w:rsid w:val="00FE4FF7"/>
    <w:rsid w:val="00FE5105"/>
    <w:rsid w:val="00FE53FE"/>
    <w:rsid w:val="00FE546A"/>
    <w:rsid w:val="00FE57F3"/>
    <w:rsid w:val="00FE58D9"/>
    <w:rsid w:val="00FE5F6A"/>
    <w:rsid w:val="00FE6066"/>
    <w:rsid w:val="00FE64F0"/>
    <w:rsid w:val="00FE650D"/>
    <w:rsid w:val="00FE6835"/>
    <w:rsid w:val="00FE6980"/>
    <w:rsid w:val="00FE6BE6"/>
    <w:rsid w:val="00FE6C84"/>
    <w:rsid w:val="00FE7074"/>
    <w:rsid w:val="00FE709E"/>
    <w:rsid w:val="00FE7213"/>
    <w:rsid w:val="00FE7512"/>
    <w:rsid w:val="00FE786F"/>
    <w:rsid w:val="00FE7AB0"/>
    <w:rsid w:val="00FE7AE6"/>
    <w:rsid w:val="00FE7BDB"/>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22E"/>
    <w:rsid w:val="00FF4796"/>
    <w:rsid w:val="00FF4A35"/>
    <w:rsid w:val="00FF4C23"/>
    <w:rsid w:val="00FF4FE1"/>
    <w:rsid w:val="00FF4FFD"/>
    <w:rsid w:val="00FF540B"/>
    <w:rsid w:val="00FF6231"/>
    <w:rsid w:val="00FF63A5"/>
    <w:rsid w:val="00FF63F2"/>
    <w:rsid w:val="00FF65F4"/>
    <w:rsid w:val="00FF6AEB"/>
    <w:rsid w:val="00FF6C28"/>
    <w:rsid w:val="00FF6D9B"/>
    <w:rsid w:val="00FF70EA"/>
    <w:rsid w:val="00FF768F"/>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852C8"/>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ì¬º¥¹¥È¶ÎÂä (文字),ÁÐ³ö¶ÎÂä (文字),列表段落1 (文字),—ño’i—Ž (文字),¥ê¥¹¥È¶ÎÂä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CRCoverPage">
    <w:name w:val="CR Cover Page"/>
    <w:qFormat/>
    <w:rsid w:val="001B0FEE"/>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5565770">
      <w:bodyDiv w:val="1"/>
      <w:marLeft w:val="0"/>
      <w:marRight w:val="0"/>
      <w:marTop w:val="0"/>
      <w:marBottom w:val="0"/>
      <w:divBdr>
        <w:top w:val="none" w:sz="0" w:space="0" w:color="auto"/>
        <w:left w:val="none" w:sz="0" w:space="0" w:color="auto"/>
        <w:bottom w:val="none" w:sz="0" w:space="0" w:color="auto"/>
        <w:right w:val="none" w:sz="0" w:space="0" w:color="auto"/>
      </w:divBdr>
      <w:divsChild>
        <w:div w:id="19943353">
          <w:marLeft w:val="706"/>
          <w:marRight w:val="0"/>
          <w:marTop w:val="67"/>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26826">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2801">
      <w:bodyDiv w:val="1"/>
      <w:marLeft w:val="0"/>
      <w:marRight w:val="0"/>
      <w:marTop w:val="0"/>
      <w:marBottom w:val="0"/>
      <w:divBdr>
        <w:top w:val="none" w:sz="0" w:space="0" w:color="auto"/>
        <w:left w:val="none" w:sz="0" w:space="0" w:color="auto"/>
        <w:bottom w:val="none" w:sz="0" w:space="0" w:color="auto"/>
        <w:right w:val="none" w:sz="0" w:space="0" w:color="auto"/>
      </w:divBdr>
      <w:divsChild>
        <w:div w:id="291139629">
          <w:marLeft w:val="547"/>
          <w:marRight w:val="0"/>
          <w:marTop w:val="0"/>
          <w:marBottom w:val="0"/>
          <w:divBdr>
            <w:top w:val="none" w:sz="0" w:space="0" w:color="auto"/>
            <w:left w:val="none" w:sz="0" w:space="0" w:color="auto"/>
            <w:bottom w:val="none" w:sz="0" w:space="0" w:color="auto"/>
            <w:right w:val="none" w:sz="0" w:space="0" w:color="auto"/>
          </w:divBdr>
        </w:div>
        <w:div w:id="908005072">
          <w:marLeft w:val="1166"/>
          <w:marRight w:val="0"/>
          <w:marTop w:val="0"/>
          <w:marBottom w:val="0"/>
          <w:divBdr>
            <w:top w:val="none" w:sz="0" w:space="0" w:color="auto"/>
            <w:left w:val="none" w:sz="0" w:space="0" w:color="auto"/>
            <w:bottom w:val="none" w:sz="0" w:space="0" w:color="auto"/>
            <w:right w:val="none" w:sz="0" w:space="0" w:color="auto"/>
          </w:divBdr>
        </w:div>
        <w:div w:id="1007561326">
          <w:marLeft w:val="1166"/>
          <w:marRight w:val="0"/>
          <w:marTop w:val="0"/>
          <w:marBottom w:val="0"/>
          <w:divBdr>
            <w:top w:val="none" w:sz="0" w:space="0" w:color="auto"/>
            <w:left w:val="none" w:sz="0" w:space="0" w:color="auto"/>
            <w:bottom w:val="none" w:sz="0" w:space="0" w:color="auto"/>
            <w:right w:val="none" w:sz="0" w:space="0" w:color="auto"/>
          </w:divBdr>
        </w:div>
        <w:div w:id="1051730480">
          <w:marLeft w:val="1166"/>
          <w:marRight w:val="0"/>
          <w:marTop w:val="0"/>
          <w:marBottom w:val="0"/>
          <w:divBdr>
            <w:top w:val="none" w:sz="0" w:space="0" w:color="auto"/>
            <w:left w:val="none" w:sz="0" w:space="0" w:color="auto"/>
            <w:bottom w:val="none" w:sz="0" w:space="0" w:color="auto"/>
            <w:right w:val="none" w:sz="0" w:space="0" w:color="auto"/>
          </w:divBdr>
        </w:div>
        <w:div w:id="1871526509">
          <w:marLeft w:val="1166"/>
          <w:marRight w:val="0"/>
          <w:marTop w:val="0"/>
          <w:marBottom w:val="0"/>
          <w:divBdr>
            <w:top w:val="none" w:sz="0" w:space="0" w:color="auto"/>
            <w:left w:val="none" w:sz="0" w:space="0" w:color="auto"/>
            <w:bottom w:val="none" w:sz="0" w:space="0" w:color="auto"/>
            <w:right w:val="none" w:sz="0" w:space="0" w:color="auto"/>
          </w:divBdr>
        </w:div>
        <w:div w:id="532618173">
          <w:marLeft w:val="1166"/>
          <w:marRight w:val="0"/>
          <w:marTop w:val="0"/>
          <w:marBottom w:val="0"/>
          <w:divBdr>
            <w:top w:val="none" w:sz="0" w:space="0" w:color="auto"/>
            <w:left w:val="none" w:sz="0" w:space="0" w:color="auto"/>
            <w:bottom w:val="none" w:sz="0" w:space="0" w:color="auto"/>
            <w:right w:val="none" w:sz="0" w:space="0" w:color="auto"/>
          </w:divBdr>
        </w:div>
        <w:div w:id="1282229602">
          <w:marLeft w:val="1166"/>
          <w:marRight w:val="0"/>
          <w:marTop w:val="0"/>
          <w:marBottom w:val="0"/>
          <w:divBdr>
            <w:top w:val="none" w:sz="0" w:space="0" w:color="auto"/>
            <w:left w:val="none" w:sz="0" w:space="0" w:color="auto"/>
            <w:bottom w:val="none" w:sz="0" w:space="0" w:color="auto"/>
            <w:right w:val="none" w:sz="0" w:space="0" w:color="auto"/>
          </w:divBdr>
        </w:div>
        <w:div w:id="952321401">
          <w:marLeft w:val="1166"/>
          <w:marRight w:val="0"/>
          <w:marTop w:val="0"/>
          <w:marBottom w:val="0"/>
          <w:divBdr>
            <w:top w:val="none" w:sz="0" w:space="0" w:color="auto"/>
            <w:left w:val="none" w:sz="0" w:space="0" w:color="auto"/>
            <w:bottom w:val="none" w:sz="0" w:space="0" w:color="auto"/>
            <w:right w:val="none" w:sz="0" w:space="0" w:color="auto"/>
          </w:divBdr>
        </w:div>
        <w:div w:id="1404256431">
          <w:marLeft w:val="1166"/>
          <w:marRight w:val="0"/>
          <w:marTop w:val="0"/>
          <w:marBottom w:val="0"/>
          <w:divBdr>
            <w:top w:val="none" w:sz="0" w:space="0" w:color="auto"/>
            <w:left w:val="none" w:sz="0" w:space="0" w:color="auto"/>
            <w:bottom w:val="none" w:sz="0" w:space="0" w:color="auto"/>
            <w:right w:val="none" w:sz="0" w:space="0" w:color="auto"/>
          </w:divBdr>
        </w:div>
        <w:div w:id="1426725457">
          <w:marLeft w:val="547"/>
          <w:marRight w:val="0"/>
          <w:marTop w:val="0"/>
          <w:marBottom w:val="0"/>
          <w:divBdr>
            <w:top w:val="none" w:sz="0" w:space="0" w:color="auto"/>
            <w:left w:val="none" w:sz="0" w:space="0" w:color="auto"/>
            <w:bottom w:val="none" w:sz="0" w:space="0" w:color="auto"/>
            <w:right w:val="none" w:sz="0" w:space="0" w:color="auto"/>
          </w:divBdr>
        </w:div>
        <w:div w:id="1195995604">
          <w:marLeft w:val="547"/>
          <w:marRight w:val="0"/>
          <w:marTop w:val="0"/>
          <w:marBottom w:val="0"/>
          <w:divBdr>
            <w:top w:val="none" w:sz="0" w:space="0" w:color="auto"/>
            <w:left w:val="none" w:sz="0" w:space="0" w:color="auto"/>
            <w:bottom w:val="none" w:sz="0" w:space="0" w:color="auto"/>
            <w:right w:val="none" w:sz="0" w:space="0" w:color="auto"/>
          </w:divBdr>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5800740">
      <w:bodyDiv w:val="1"/>
      <w:marLeft w:val="0"/>
      <w:marRight w:val="0"/>
      <w:marTop w:val="0"/>
      <w:marBottom w:val="0"/>
      <w:divBdr>
        <w:top w:val="none" w:sz="0" w:space="0" w:color="auto"/>
        <w:left w:val="none" w:sz="0" w:space="0" w:color="auto"/>
        <w:bottom w:val="none" w:sz="0" w:space="0" w:color="auto"/>
        <w:right w:val="none" w:sz="0" w:space="0" w:color="auto"/>
      </w:divBdr>
      <w:divsChild>
        <w:div w:id="856963243">
          <w:marLeft w:val="979"/>
          <w:marRight w:val="0"/>
          <w:marTop w:val="48"/>
          <w:marBottom w:val="0"/>
          <w:divBdr>
            <w:top w:val="none" w:sz="0" w:space="0" w:color="auto"/>
            <w:left w:val="none" w:sz="0" w:space="0" w:color="auto"/>
            <w:bottom w:val="none" w:sz="0" w:space="0" w:color="auto"/>
            <w:right w:val="none" w:sz="0" w:space="0" w:color="auto"/>
          </w:divBdr>
        </w:div>
        <w:div w:id="2139957925">
          <w:marLeft w:val="979"/>
          <w:marRight w:val="0"/>
          <w:marTop w:val="48"/>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212753">
      <w:bodyDiv w:val="1"/>
      <w:marLeft w:val="0"/>
      <w:marRight w:val="0"/>
      <w:marTop w:val="0"/>
      <w:marBottom w:val="0"/>
      <w:divBdr>
        <w:top w:val="none" w:sz="0" w:space="0" w:color="auto"/>
        <w:left w:val="none" w:sz="0" w:space="0" w:color="auto"/>
        <w:bottom w:val="none" w:sz="0" w:space="0" w:color="auto"/>
        <w:right w:val="none" w:sz="0" w:space="0" w:color="auto"/>
      </w:divBdr>
      <w:divsChild>
        <w:div w:id="1032338323">
          <w:marLeft w:val="706"/>
          <w:marRight w:val="0"/>
          <w:marTop w:val="58"/>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63655647">
      <w:bodyDiv w:val="1"/>
      <w:marLeft w:val="0"/>
      <w:marRight w:val="0"/>
      <w:marTop w:val="0"/>
      <w:marBottom w:val="0"/>
      <w:divBdr>
        <w:top w:val="none" w:sz="0" w:space="0" w:color="auto"/>
        <w:left w:val="none" w:sz="0" w:space="0" w:color="auto"/>
        <w:bottom w:val="none" w:sz="0" w:space="0" w:color="auto"/>
        <w:right w:val="none" w:sz="0" w:space="0" w:color="auto"/>
      </w:divBdr>
      <w:divsChild>
        <w:div w:id="46883894">
          <w:marLeft w:val="706"/>
          <w:marRight w:val="0"/>
          <w:marTop w:val="67"/>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0960365">
      <w:bodyDiv w:val="1"/>
      <w:marLeft w:val="0"/>
      <w:marRight w:val="0"/>
      <w:marTop w:val="0"/>
      <w:marBottom w:val="0"/>
      <w:divBdr>
        <w:top w:val="none" w:sz="0" w:space="0" w:color="auto"/>
        <w:left w:val="none" w:sz="0" w:space="0" w:color="auto"/>
        <w:bottom w:val="none" w:sz="0" w:space="0" w:color="auto"/>
        <w:right w:val="none" w:sz="0" w:space="0" w:color="auto"/>
      </w:divBdr>
      <w:divsChild>
        <w:div w:id="125396212">
          <w:marLeft w:val="979"/>
          <w:marRight w:val="0"/>
          <w:marTop w:val="50"/>
          <w:marBottom w:val="0"/>
          <w:divBdr>
            <w:top w:val="none" w:sz="0" w:space="0" w:color="auto"/>
            <w:left w:val="none" w:sz="0" w:space="0" w:color="auto"/>
            <w:bottom w:val="none" w:sz="0" w:space="0" w:color="auto"/>
            <w:right w:val="none" w:sz="0" w:space="0" w:color="auto"/>
          </w:divBdr>
        </w:div>
      </w:divsChild>
    </w:div>
    <w:div w:id="301276516">
      <w:bodyDiv w:val="1"/>
      <w:marLeft w:val="0"/>
      <w:marRight w:val="0"/>
      <w:marTop w:val="0"/>
      <w:marBottom w:val="0"/>
      <w:divBdr>
        <w:top w:val="none" w:sz="0" w:space="0" w:color="auto"/>
        <w:left w:val="none" w:sz="0" w:space="0" w:color="auto"/>
        <w:bottom w:val="none" w:sz="0" w:space="0" w:color="auto"/>
        <w:right w:val="none" w:sz="0" w:space="0" w:color="auto"/>
      </w:divBdr>
      <w:divsChild>
        <w:div w:id="1714452872">
          <w:marLeft w:val="979"/>
          <w:marRight w:val="0"/>
          <w:marTop w:val="58"/>
          <w:marBottom w:val="0"/>
          <w:divBdr>
            <w:top w:val="none" w:sz="0" w:space="0" w:color="auto"/>
            <w:left w:val="none" w:sz="0" w:space="0" w:color="auto"/>
            <w:bottom w:val="none" w:sz="0" w:space="0" w:color="auto"/>
            <w:right w:val="none" w:sz="0" w:space="0" w:color="auto"/>
          </w:divBdr>
        </w:div>
      </w:divsChild>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14382178">
      <w:bodyDiv w:val="1"/>
      <w:marLeft w:val="0"/>
      <w:marRight w:val="0"/>
      <w:marTop w:val="0"/>
      <w:marBottom w:val="0"/>
      <w:divBdr>
        <w:top w:val="none" w:sz="0" w:space="0" w:color="auto"/>
        <w:left w:val="none" w:sz="0" w:space="0" w:color="auto"/>
        <w:bottom w:val="none" w:sz="0" w:space="0" w:color="auto"/>
        <w:right w:val="none" w:sz="0" w:space="0" w:color="auto"/>
      </w:divBdr>
      <w:divsChild>
        <w:div w:id="9454109">
          <w:marLeft w:val="1267"/>
          <w:marRight w:val="0"/>
          <w:marTop w:val="50"/>
          <w:marBottom w:val="0"/>
          <w:divBdr>
            <w:top w:val="none" w:sz="0" w:space="0" w:color="auto"/>
            <w:left w:val="none" w:sz="0" w:space="0" w:color="auto"/>
            <w:bottom w:val="none" w:sz="0" w:space="0" w:color="auto"/>
            <w:right w:val="none" w:sz="0" w:space="0" w:color="auto"/>
          </w:divBdr>
        </w:div>
        <w:div w:id="907154856">
          <w:marLeft w:val="1541"/>
          <w:marRight w:val="0"/>
          <w:marTop w:val="48"/>
          <w:marBottom w:val="0"/>
          <w:divBdr>
            <w:top w:val="none" w:sz="0" w:space="0" w:color="auto"/>
            <w:left w:val="none" w:sz="0" w:space="0" w:color="auto"/>
            <w:bottom w:val="none" w:sz="0" w:space="0" w:color="auto"/>
            <w:right w:val="none" w:sz="0" w:space="0" w:color="auto"/>
          </w:divBdr>
        </w:div>
        <w:div w:id="142040371">
          <w:marLeft w:val="1267"/>
          <w:marRight w:val="0"/>
          <w:marTop w:val="50"/>
          <w:marBottom w:val="0"/>
          <w:divBdr>
            <w:top w:val="none" w:sz="0" w:space="0" w:color="auto"/>
            <w:left w:val="none" w:sz="0" w:space="0" w:color="auto"/>
            <w:bottom w:val="none" w:sz="0" w:space="0" w:color="auto"/>
            <w:right w:val="none" w:sz="0" w:space="0" w:color="auto"/>
          </w:divBdr>
        </w:div>
        <w:div w:id="139083998">
          <w:marLeft w:val="1267"/>
          <w:marRight w:val="0"/>
          <w:marTop w:val="50"/>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1180346">
      <w:bodyDiv w:val="1"/>
      <w:marLeft w:val="0"/>
      <w:marRight w:val="0"/>
      <w:marTop w:val="0"/>
      <w:marBottom w:val="0"/>
      <w:divBdr>
        <w:top w:val="none" w:sz="0" w:space="0" w:color="auto"/>
        <w:left w:val="none" w:sz="0" w:space="0" w:color="auto"/>
        <w:bottom w:val="none" w:sz="0" w:space="0" w:color="auto"/>
        <w:right w:val="none" w:sz="0" w:space="0" w:color="auto"/>
      </w:divBdr>
      <w:divsChild>
        <w:div w:id="1989161717">
          <w:marLeft w:val="547"/>
          <w:marRight w:val="0"/>
          <w:marTop w:val="0"/>
          <w:marBottom w:val="0"/>
          <w:divBdr>
            <w:top w:val="none" w:sz="0" w:space="0" w:color="auto"/>
            <w:left w:val="none" w:sz="0" w:space="0" w:color="auto"/>
            <w:bottom w:val="none" w:sz="0" w:space="0" w:color="auto"/>
            <w:right w:val="none" w:sz="0" w:space="0" w:color="auto"/>
          </w:divBdr>
        </w:div>
        <w:div w:id="1649825241">
          <w:marLeft w:val="1166"/>
          <w:marRight w:val="0"/>
          <w:marTop w:val="0"/>
          <w:marBottom w:val="0"/>
          <w:divBdr>
            <w:top w:val="none" w:sz="0" w:space="0" w:color="auto"/>
            <w:left w:val="none" w:sz="0" w:space="0" w:color="auto"/>
            <w:bottom w:val="none" w:sz="0" w:space="0" w:color="auto"/>
            <w:right w:val="none" w:sz="0" w:space="0" w:color="auto"/>
          </w:divBdr>
        </w:div>
        <w:div w:id="1101608586">
          <w:marLeft w:val="1800"/>
          <w:marRight w:val="0"/>
          <w:marTop w:val="0"/>
          <w:marBottom w:val="0"/>
          <w:divBdr>
            <w:top w:val="none" w:sz="0" w:space="0" w:color="auto"/>
            <w:left w:val="none" w:sz="0" w:space="0" w:color="auto"/>
            <w:bottom w:val="none" w:sz="0" w:space="0" w:color="auto"/>
            <w:right w:val="none" w:sz="0" w:space="0" w:color="auto"/>
          </w:divBdr>
        </w:div>
        <w:div w:id="861170333">
          <w:marLeft w:val="1800"/>
          <w:marRight w:val="0"/>
          <w:marTop w:val="0"/>
          <w:marBottom w:val="0"/>
          <w:divBdr>
            <w:top w:val="none" w:sz="0" w:space="0" w:color="auto"/>
            <w:left w:val="none" w:sz="0" w:space="0" w:color="auto"/>
            <w:bottom w:val="none" w:sz="0" w:space="0" w:color="auto"/>
            <w:right w:val="none" w:sz="0" w:space="0" w:color="auto"/>
          </w:divBdr>
        </w:div>
        <w:div w:id="451821783">
          <w:marLeft w:val="1800"/>
          <w:marRight w:val="0"/>
          <w:marTop w:val="0"/>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8773201">
      <w:bodyDiv w:val="1"/>
      <w:marLeft w:val="0"/>
      <w:marRight w:val="0"/>
      <w:marTop w:val="0"/>
      <w:marBottom w:val="0"/>
      <w:divBdr>
        <w:top w:val="none" w:sz="0" w:space="0" w:color="auto"/>
        <w:left w:val="none" w:sz="0" w:space="0" w:color="auto"/>
        <w:bottom w:val="none" w:sz="0" w:space="0" w:color="auto"/>
        <w:right w:val="none" w:sz="0" w:space="0" w:color="auto"/>
      </w:divBdr>
      <w:divsChild>
        <w:div w:id="687567290">
          <w:marLeft w:val="1267"/>
          <w:marRight w:val="0"/>
          <w:marTop w:val="50"/>
          <w:marBottom w:val="0"/>
          <w:divBdr>
            <w:top w:val="none" w:sz="0" w:space="0" w:color="auto"/>
            <w:left w:val="none" w:sz="0" w:space="0" w:color="auto"/>
            <w:bottom w:val="none" w:sz="0" w:space="0" w:color="auto"/>
            <w:right w:val="none" w:sz="0" w:space="0" w:color="auto"/>
          </w:divBdr>
        </w:div>
        <w:div w:id="1534610364">
          <w:marLeft w:val="1267"/>
          <w:marRight w:val="0"/>
          <w:marTop w:val="50"/>
          <w:marBottom w:val="0"/>
          <w:divBdr>
            <w:top w:val="none" w:sz="0" w:space="0" w:color="auto"/>
            <w:left w:val="none" w:sz="0" w:space="0" w:color="auto"/>
            <w:bottom w:val="none" w:sz="0" w:space="0" w:color="auto"/>
            <w:right w:val="none" w:sz="0" w:space="0" w:color="auto"/>
          </w:divBdr>
        </w:div>
        <w:div w:id="1326515474">
          <w:marLeft w:val="1267"/>
          <w:marRight w:val="0"/>
          <w:marTop w:val="50"/>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64713858">
      <w:bodyDiv w:val="1"/>
      <w:marLeft w:val="0"/>
      <w:marRight w:val="0"/>
      <w:marTop w:val="0"/>
      <w:marBottom w:val="0"/>
      <w:divBdr>
        <w:top w:val="none" w:sz="0" w:space="0" w:color="auto"/>
        <w:left w:val="none" w:sz="0" w:space="0" w:color="auto"/>
        <w:bottom w:val="none" w:sz="0" w:space="0" w:color="auto"/>
        <w:right w:val="none" w:sz="0" w:space="0" w:color="auto"/>
      </w:divBdr>
      <w:divsChild>
        <w:div w:id="1780025748">
          <w:marLeft w:val="1267"/>
          <w:marRight w:val="0"/>
          <w:marTop w:val="43"/>
          <w:marBottom w:val="0"/>
          <w:divBdr>
            <w:top w:val="none" w:sz="0" w:space="0" w:color="auto"/>
            <w:left w:val="none" w:sz="0" w:space="0" w:color="auto"/>
            <w:bottom w:val="none" w:sz="0" w:space="0" w:color="auto"/>
            <w:right w:val="none" w:sz="0" w:space="0" w:color="auto"/>
          </w:divBdr>
        </w:div>
        <w:div w:id="527792139">
          <w:marLeft w:val="1541"/>
          <w:marRight w:val="0"/>
          <w:marTop w:val="41"/>
          <w:marBottom w:val="0"/>
          <w:divBdr>
            <w:top w:val="none" w:sz="0" w:space="0" w:color="auto"/>
            <w:left w:val="none" w:sz="0" w:space="0" w:color="auto"/>
            <w:bottom w:val="none" w:sz="0" w:space="0" w:color="auto"/>
            <w:right w:val="none" w:sz="0" w:space="0" w:color="auto"/>
          </w:divBdr>
        </w:div>
        <w:div w:id="1676346492">
          <w:marLeft w:val="1267"/>
          <w:marRight w:val="0"/>
          <w:marTop w:val="43"/>
          <w:marBottom w:val="0"/>
          <w:divBdr>
            <w:top w:val="none" w:sz="0" w:space="0" w:color="auto"/>
            <w:left w:val="none" w:sz="0" w:space="0" w:color="auto"/>
            <w:bottom w:val="none" w:sz="0" w:space="0" w:color="auto"/>
            <w:right w:val="none" w:sz="0" w:space="0" w:color="auto"/>
          </w:divBdr>
        </w:div>
        <w:div w:id="1144204682">
          <w:marLeft w:val="1541"/>
          <w:marRight w:val="0"/>
          <w:marTop w:val="41"/>
          <w:marBottom w:val="0"/>
          <w:divBdr>
            <w:top w:val="none" w:sz="0" w:space="0" w:color="auto"/>
            <w:left w:val="none" w:sz="0" w:space="0" w:color="auto"/>
            <w:bottom w:val="none" w:sz="0" w:space="0" w:color="auto"/>
            <w:right w:val="none" w:sz="0" w:space="0" w:color="auto"/>
          </w:divBdr>
        </w:div>
      </w:divsChild>
    </w:div>
    <w:div w:id="375470491">
      <w:bodyDiv w:val="1"/>
      <w:marLeft w:val="0"/>
      <w:marRight w:val="0"/>
      <w:marTop w:val="0"/>
      <w:marBottom w:val="0"/>
      <w:divBdr>
        <w:top w:val="none" w:sz="0" w:space="0" w:color="auto"/>
        <w:left w:val="none" w:sz="0" w:space="0" w:color="auto"/>
        <w:bottom w:val="none" w:sz="0" w:space="0" w:color="auto"/>
        <w:right w:val="none" w:sz="0" w:space="0" w:color="auto"/>
      </w:divBdr>
      <w:divsChild>
        <w:div w:id="1188788183">
          <w:marLeft w:val="1267"/>
          <w:marRight w:val="0"/>
          <w:marTop w:val="50"/>
          <w:marBottom w:val="0"/>
          <w:divBdr>
            <w:top w:val="none" w:sz="0" w:space="0" w:color="auto"/>
            <w:left w:val="none" w:sz="0" w:space="0" w:color="auto"/>
            <w:bottom w:val="none" w:sz="0" w:space="0" w:color="auto"/>
            <w:right w:val="none" w:sz="0" w:space="0" w:color="auto"/>
          </w:divBdr>
        </w:div>
        <w:div w:id="542862835">
          <w:marLeft w:val="1267"/>
          <w:marRight w:val="0"/>
          <w:marTop w:val="50"/>
          <w:marBottom w:val="0"/>
          <w:divBdr>
            <w:top w:val="none" w:sz="0" w:space="0" w:color="auto"/>
            <w:left w:val="none" w:sz="0" w:space="0" w:color="auto"/>
            <w:bottom w:val="none" w:sz="0" w:space="0" w:color="auto"/>
            <w:right w:val="none" w:sz="0" w:space="0" w:color="auto"/>
          </w:divBdr>
        </w:div>
        <w:div w:id="2056927977">
          <w:marLeft w:val="1267"/>
          <w:marRight w:val="0"/>
          <w:marTop w:val="50"/>
          <w:marBottom w:val="0"/>
          <w:divBdr>
            <w:top w:val="none" w:sz="0" w:space="0" w:color="auto"/>
            <w:left w:val="none" w:sz="0" w:space="0" w:color="auto"/>
            <w:bottom w:val="none" w:sz="0" w:space="0" w:color="auto"/>
            <w:right w:val="none" w:sz="0" w:space="0" w:color="auto"/>
          </w:divBdr>
        </w:div>
        <w:div w:id="696588694">
          <w:marLeft w:val="1267"/>
          <w:marRight w:val="0"/>
          <w:marTop w:val="50"/>
          <w:marBottom w:val="0"/>
          <w:divBdr>
            <w:top w:val="none" w:sz="0" w:space="0" w:color="auto"/>
            <w:left w:val="none" w:sz="0" w:space="0" w:color="auto"/>
            <w:bottom w:val="none" w:sz="0" w:space="0" w:color="auto"/>
            <w:right w:val="none" w:sz="0" w:space="0" w:color="auto"/>
          </w:divBdr>
        </w:div>
      </w:divsChild>
    </w:div>
    <w:div w:id="385688418">
      <w:bodyDiv w:val="1"/>
      <w:marLeft w:val="0"/>
      <w:marRight w:val="0"/>
      <w:marTop w:val="0"/>
      <w:marBottom w:val="0"/>
      <w:divBdr>
        <w:top w:val="none" w:sz="0" w:space="0" w:color="auto"/>
        <w:left w:val="none" w:sz="0" w:space="0" w:color="auto"/>
        <w:bottom w:val="none" w:sz="0" w:space="0" w:color="auto"/>
        <w:right w:val="none" w:sz="0" w:space="0" w:color="auto"/>
      </w:divBdr>
      <w:divsChild>
        <w:div w:id="1375471697">
          <w:marLeft w:val="360"/>
          <w:marRight w:val="0"/>
          <w:marTop w:val="0"/>
          <w:marBottom w:val="0"/>
          <w:divBdr>
            <w:top w:val="none" w:sz="0" w:space="0" w:color="auto"/>
            <w:left w:val="none" w:sz="0" w:space="0" w:color="auto"/>
            <w:bottom w:val="none" w:sz="0" w:space="0" w:color="auto"/>
            <w:right w:val="none" w:sz="0" w:space="0" w:color="auto"/>
          </w:divBdr>
        </w:div>
        <w:div w:id="157506129">
          <w:marLeft w:val="1080"/>
          <w:marRight w:val="0"/>
          <w:marTop w:val="0"/>
          <w:marBottom w:val="0"/>
          <w:divBdr>
            <w:top w:val="none" w:sz="0" w:space="0" w:color="auto"/>
            <w:left w:val="none" w:sz="0" w:space="0" w:color="auto"/>
            <w:bottom w:val="none" w:sz="0" w:space="0" w:color="auto"/>
            <w:right w:val="none" w:sz="0" w:space="0" w:color="auto"/>
          </w:divBdr>
        </w:div>
        <w:div w:id="1968272427">
          <w:marLeft w:val="1080"/>
          <w:marRight w:val="0"/>
          <w:marTop w:val="0"/>
          <w:marBottom w:val="0"/>
          <w:divBdr>
            <w:top w:val="none" w:sz="0" w:space="0" w:color="auto"/>
            <w:left w:val="none" w:sz="0" w:space="0" w:color="auto"/>
            <w:bottom w:val="none" w:sz="0" w:space="0" w:color="auto"/>
            <w:right w:val="none" w:sz="0" w:space="0" w:color="auto"/>
          </w:divBdr>
        </w:div>
        <w:div w:id="163516728">
          <w:marLeft w:val="1080"/>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06680415">
      <w:bodyDiv w:val="1"/>
      <w:marLeft w:val="0"/>
      <w:marRight w:val="0"/>
      <w:marTop w:val="0"/>
      <w:marBottom w:val="0"/>
      <w:divBdr>
        <w:top w:val="none" w:sz="0" w:space="0" w:color="auto"/>
        <w:left w:val="none" w:sz="0" w:space="0" w:color="auto"/>
        <w:bottom w:val="none" w:sz="0" w:space="0" w:color="auto"/>
        <w:right w:val="none" w:sz="0" w:space="0" w:color="auto"/>
      </w:divBdr>
      <w:divsChild>
        <w:div w:id="1378621949">
          <w:marLeft w:val="706"/>
          <w:marRight w:val="0"/>
          <w:marTop w:val="58"/>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7767940">
      <w:bodyDiv w:val="1"/>
      <w:marLeft w:val="0"/>
      <w:marRight w:val="0"/>
      <w:marTop w:val="0"/>
      <w:marBottom w:val="0"/>
      <w:divBdr>
        <w:top w:val="none" w:sz="0" w:space="0" w:color="auto"/>
        <w:left w:val="none" w:sz="0" w:space="0" w:color="auto"/>
        <w:bottom w:val="none" w:sz="0" w:space="0" w:color="auto"/>
        <w:right w:val="none" w:sz="0" w:space="0" w:color="auto"/>
      </w:divBdr>
      <w:divsChild>
        <w:div w:id="590816341">
          <w:marLeft w:val="547"/>
          <w:marRight w:val="0"/>
          <w:marTop w:val="0"/>
          <w:marBottom w:val="0"/>
          <w:divBdr>
            <w:top w:val="none" w:sz="0" w:space="0" w:color="auto"/>
            <w:left w:val="none" w:sz="0" w:space="0" w:color="auto"/>
            <w:bottom w:val="none" w:sz="0" w:space="0" w:color="auto"/>
            <w:right w:val="none" w:sz="0" w:space="0" w:color="auto"/>
          </w:divBdr>
        </w:div>
        <w:div w:id="482157355">
          <w:marLeft w:val="1166"/>
          <w:marRight w:val="0"/>
          <w:marTop w:val="0"/>
          <w:marBottom w:val="0"/>
          <w:divBdr>
            <w:top w:val="none" w:sz="0" w:space="0" w:color="auto"/>
            <w:left w:val="none" w:sz="0" w:space="0" w:color="auto"/>
            <w:bottom w:val="none" w:sz="0" w:space="0" w:color="auto"/>
            <w:right w:val="none" w:sz="0" w:space="0" w:color="auto"/>
          </w:divBdr>
        </w:div>
        <w:div w:id="2029405065">
          <w:marLeft w:val="1166"/>
          <w:marRight w:val="0"/>
          <w:marTop w:val="0"/>
          <w:marBottom w:val="0"/>
          <w:divBdr>
            <w:top w:val="none" w:sz="0" w:space="0" w:color="auto"/>
            <w:left w:val="none" w:sz="0" w:space="0" w:color="auto"/>
            <w:bottom w:val="none" w:sz="0" w:space="0" w:color="auto"/>
            <w:right w:val="none" w:sz="0" w:space="0" w:color="auto"/>
          </w:divBdr>
        </w:div>
        <w:div w:id="2099937135">
          <w:marLeft w:val="1166"/>
          <w:marRight w:val="0"/>
          <w:marTop w:val="0"/>
          <w:marBottom w:val="0"/>
          <w:divBdr>
            <w:top w:val="none" w:sz="0" w:space="0" w:color="auto"/>
            <w:left w:val="none" w:sz="0" w:space="0" w:color="auto"/>
            <w:bottom w:val="none" w:sz="0" w:space="0" w:color="auto"/>
            <w:right w:val="none" w:sz="0" w:space="0" w:color="auto"/>
          </w:divBdr>
        </w:div>
        <w:div w:id="1855219828">
          <w:marLeft w:val="1166"/>
          <w:marRight w:val="0"/>
          <w:marTop w:val="0"/>
          <w:marBottom w:val="0"/>
          <w:divBdr>
            <w:top w:val="none" w:sz="0" w:space="0" w:color="auto"/>
            <w:left w:val="none" w:sz="0" w:space="0" w:color="auto"/>
            <w:bottom w:val="none" w:sz="0" w:space="0" w:color="auto"/>
            <w:right w:val="none" w:sz="0" w:space="0" w:color="auto"/>
          </w:divBdr>
        </w:div>
        <w:div w:id="18817393">
          <w:marLeft w:val="1166"/>
          <w:marRight w:val="0"/>
          <w:marTop w:val="0"/>
          <w:marBottom w:val="0"/>
          <w:divBdr>
            <w:top w:val="none" w:sz="0" w:space="0" w:color="auto"/>
            <w:left w:val="none" w:sz="0" w:space="0" w:color="auto"/>
            <w:bottom w:val="none" w:sz="0" w:space="0" w:color="auto"/>
            <w:right w:val="none" w:sz="0" w:space="0" w:color="auto"/>
          </w:divBdr>
        </w:div>
        <w:div w:id="1386559632">
          <w:marLeft w:val="1166"/>
          <w:marRight w:val="0"/>
          <w:marTop w:val="0"/>
          <w:marBottom w:val="0"/>
          <w:divBdr>
            <w:top w:val="none" w:sz="0" w:space="0" w:color="auto"/>
            <w:left w:val="none" w:sz="0" w:space="0" w:color="auto"/>
            <w:bottom w:val="none" w:sz="0" w:space="0" w:color="auto"/>
            <w:right w:val="none" w:sz="0" w:space="0" w:color="auto"/>
          </w:divBdr>
        </w:div>
        <w:div w:id="1889414954">
          <w:marLeft w:val="1166"/>
          <w:marRight w:val="0"/>
          <w:marTop w:val="0"/>
          <w:marBottom w:val="0"/>
          <w:divBdr>
            <w:top w:val="none" w:sz="0" w:space="0" w:color="auto"/>
            <w:left w:val="none" w:sz="0" w:space="0" w:color="auto"/>
            <w:bottom w:val="none" w:sz="0" w:space="0" w:color="auto"/>
            <w:right w:val="none" w:sz="0" w:space="0" w:color="auto"/>
          </w:divBdr>
        </w:div>
        <w:div w:id="1397165377">
          <w:marLeft w:val="1166"/>
          <w:marRight w:val="0"/>
          <w:marTop w:val="0"/>
          <w:marBottom w:val="0"/>
          <w:divBdr>
            <w:top w:val="none" w:sz="0" w:space="0" w:color="auto"/>
            <w:left w:val="none" w:sz="0" w:space="0" w:color="auto"/>
            <w:bottom w:val="none" w:sz="0" w:space="0" w:color="auto"/>
            <w:right w:val="none" w:sz="0" w:space="0" w:color="auto"/>
          </w:divBdr>
        </w:div>
        <w:div w:id="972714733">
          <w:marLeft w:val="547"/>
          <w:marRight w:val="0"/>
          <w:marTop w:val="0"/>
          <w:marBottom w:val="0"/>
          <w:divBdr>
            <w:top w:val="none" w:sz="0" w:space="0" w:color="auto"/>
            <w:left w:val="none" w:sz="0" w:space="0" w:color="auto"/>
            <w:bottom w:val="none" w:sz="0" w:space="0" w:color="auto"/>
            <w:right w:val="none" w:sz="0" w:space="0" w:color="auto"/>
          </w:divBdr>
        </w:div>
        <w:div w:id="1856000300">
          <w:marLeft w:val="547"/>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26425849">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473652">
      <w:bodyDiv w:val="1"/>
      <w:marLeft w:val="0"/>
      <w:marRight w:val="0"/>
      <w:marTop w:val="0"/>
      <w:marBottom w:val="0"/>
      <w:divBdr>
        <w:top w:val="none" w:sz="0" w:space="0" w:color="auto"/>
        <w:left w:val="none" w:sz="0" w:space="0" w:color="auto"/>
        <w:bottom w:val="none" w:sz="0" w:space="0" w:color="auto"/>
        <w:right w:val="none" w:sz="0" w:space="0" w:color="auto"/>
      </w:divBdr>
      <w:divsChild>
        <w:div w:id="859321849">
          <w:marLeft w:val="979"/>
          <w:marRight w:val="0"/>
          <w:marTop w:val="53"/>
          <w:marBottom w:val="0"/>
          <w:divBdr>
            <w:top w:val="none" w:sz="0" w:space="0" w:color="auto"/>
            <w:left w:val="none" w:sz="0" w:space="0" w:color="auto"/>
            <w:bottom w:val="none" w:sz="0" w:space="0" w:color="auto"/>
            <w:right w:val="none" w:sz="0" w:space="0" w:color="auto"/>
          </w:divBdr>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50663095">
      <w:bodyDiv w:val="1"/>
      <w:marLeft w:val="0"/>
      <w:marRight w:val="0"/>
      <w:marTop w:val="0"/>
      <w:marBottom w:val="0"/>
      <w:divBdr>
        <w:top w:val="none" w:sz="0" w:space="0" w:color="auto"/>
        <w:left w:val="none" w:sz="0" w:space="0" w:color="auto"/>
        <w:bottom w:val="none" w:sz="0" w:space="0" w:color="auto"/>
        <w:right w:val="none" w:sz="0" w:space="0" w:color="auto"/>
      </w:divBdr>
      <w:divsChild>
        <w:div w:id="1961767589">
          <w:marLeft w:val="547"/>
          <w:marRight w:val="0"/>
          <w:marTop w:val="0"/>
          <w:marBottom w:val="0"/>
          <w:divBdr>
            <w:top w:val="none" w:sz="0" w:space="0" w:color="auto"/>
            <w:left w:val="none" w:sz="0" w:space="0" w:color="auto"/>
            <w:bottom w:val="none" w:sz="0" w:space="0" w:color="auto"/>
            <w:right w:val="none" w:sz="0" w:space="0" w:color="auto"/>
          </w:divBdr>
        </w:div>
        <w:div w:id="463306337">
          <w:marLeft w:val="1166"/>
          <w:marRight w:val="0"/>
          <w:marTop w:val="0"/>
          <w:marBottom w:val="0"/>
          <w:divBdr>
            <w:top w:val="none" w:sz="0" w:space="0" w:color="auto"/>
            <w:left w:val="none" w:sz="0" w:space="0" w:color="auto"/>
            <w:bottom w:val="none" w:sz="0" w:space="0" w:color="auto"/>
            <w:right w:val="none" w:sz="0" w:space="0" w:color="auto"/>
          </w:divBdr>
        </w:div>
        <w:div w:id="1197890525">
          <w:marLeft w:val="1800"/>
          <w:marRight w:val="0"/>
          <w:marTop w:val="0"/>
          <w:marBottom w:val="0"/>
          <w:divBdr>
            <w:top w:val="none" w:sz="0" w:space="0" w:color="auto"/>
            <w:left w:val="none" w:sz="0" w:space="0" w:color="auto"/>
            <w:bottom w:val="none" w:sz="0" w:space="0" w:color="auto"/>
            <w:right w:val="none" w:sz="0" w:space="0" w:color="auto"/>
          </w:divBdr>
        </w:div>
        <w:div w:id="1190676719">
          <w:marLeft w:val="1800"/>
          <w:marRight w:val="0"/>
          <w:marTop w:val="0"/>
          <w:marBottom w:val="0"/>
          <w:divBdr>
            <w:top w:val="none" w:sz="0" w:space="0" w:color="auto"/>
            <w:left w:val="none" w:sz="0" w:space="0" w:color="auto"/>
            <w:bottom w:val="none" w:sz="0" w:space="0" w:color="auto"/>
            <w:right w:val="none" w:sz="0" w:space="0" w:color="auto"/>
          </w:divBdr>
        </w:div>
        <w:div w:id="709457531">
          <w:marLeft w:val="1800"/>
          <w:marRight w:val="0"/>
          <w:marTop w:val="0"/>
          <w:marBottom w:val="0"/>
          <w:divBdr>
            <w:top w:val="none" w:sz="0" w:space="0" w:color="auto"/>
            <w:left w:val="none" w:sz="0" w:space="0" w:color="auto"/>
            <w:bottom w:val="none" w:sz="0" w:space="0" w:color="auto"/>
            <w:right w:val="none" w:sz="0" w:space="0" w:color="auto"/>
          </w:divBdr>
        </w:div>
        <w:div w:id="808477857">
          <w:marLeft w:val="1166"/>
          <w:marRight w:val="0"/>
          <w:marTop w:val="0"/>
          <w:marBottom w:val="0"/>
          <w:divBdr>
            <w:top w:val="none" w:sz="0" w:space="0" w:color="auto"/>
            <w:left w:val="none" w:sz="0" w:space="0" w:color="auto"/>
            <w:bottom w:val="none" w:sz="0" w:space="0" w:color="auto"/>
            <w:right w:val="none" w:sz="0" w:space="0" w:color="auto"/>
          </w:divBdr>
        </w:div>
        <w:div w:id="2068406255">
          <w:marLeft w:val="1800"/>
          <w:marRight w:val="0"/>
          <w:marTop w:val="0"/>
          <w:marBottom w:val="0"/>
          <w:divBdr>
            <w:top w:val="none" w:sz="0" w:space="0" w:color="auto"/>
            <w:left w:val="none" w:sz="0" w:space="0" w:color="auto"/>
            <w:bottom w:val="none" w:sz="0" w:space="0" w:color="auto"/>
            <w:right w:val="none" w:sz="0" w:space="0" w:color="auto"/>
          </w:divBdr>
        </w:div>
        <w:div w:id="1722556889">
          <w:marLeft w:val="1800"/>
          <w:marRight w:val="0"/>
          <w:marTop w:val="0"/>
          <w:marBottom w:val="0"/>
          <w:divBdr>
            <w:top w:val="none" w:sz="0" w:space="0" w:color="auto"/>
            <w:left w:val="none" w:sz="0" w:space="0" w:color="auto"/>
            <w:bottom w:val="none" w:sz="0" w:space="0" w:color="auto"/>
            <w:right w:val="none" w:sz="0" w:space="0" w:color="auto"/>
          </w:divBdr>
        </w:div>
        <w:div w:id="796601929">
          <w:marLeft w:val="1800"/>
          <w:marRight w:val="0"/>
          <w:marTop w:val="0"/>
          <w:marBottom w:val="0"/>
          <w:divBdr>
            <w:top w:val="none" w:sz="0" w:space="0" w:color="auto"/>
            <w:left w:val="none" w:sz="0" w:space="0" w:color="auto"/>
            <w:bottom w:val="none" w:sz="0" w:space="0" w:color="auto"/>
            <w:right w:val="none" w:sz="0" w:space="0" w:color="auto"/>
          </w:divBdr>
        </w:div>
        <w:div w:id="491916153">
          <w:marLeft w:val="1166"/>
          <w:marRight w:val="0"/>
          <w:marTop w:val="0"/>
          <w:marBottom w:val="0"/>
          <w:divBdr>
            <w:top w:val="none" w:sz="0" w:space="0" w:color="auto"/>
            <w:left w:val="none" w:sz="0" w:space="0" w:color="auto"/>
            <w:bottom w:val="none" w:sz="0" w:space="0" w:color="auto"/>
            <w:right w:val="none" w:sz="0" w:space="0" w:color="auto"/>
          </w:divBdr>
        </w:div>
        <w:div w:id="9140206">
          <w:marLeft w:val="1800"/>
          <w:marRight w:val="0"/>
          <w:marTop w:val="0"/>
          <w:marBottom w:val="0"/>
          <w:divBdr>
            <w:top w:val="none" w:sz="0" w:space="0" w:color="auto"/>
            <w:left w:val="none" w:sz="0" w:space="0" w:color="auto"/>
            <w:bottom w:val="none" w:sz="0" w:space="0" w:color="auto"/>
            <w:right w:val="none" w:sz="0" w:space="0" w:color="auto"/>
          </w:divBdr>
        </w:div>
        <w:div w:id="297298274">
          <w:marLeft w:val="1800"/>
          <w:marRight w:val="0"/>
          <w:marTop w:val="0"/>
          <w:marBottom w:val="0"/>
          <w:divBdr>
            <w:top w:val="none" w:sz="0" w:space="0" w:color="auto"/>
            <w:left w:val="none" w:sz="0" w:space="0" w:color="auto"/>
            <w:bottom w:val="none" w:sz="0" w:space="0" w:color="auto"/>
            <w:right w:val="none" w:sz="0" w:space="0" w:color="auto"/>
          </w:divBdr>
        </w:div>
        <w:div w:id="833491467">
          <w:marLeft w:val="1800"/>
          <w:marRight w:val="0"/>
          <w:marTop w:val="0"/>
          <w:marBottom w:val="0"/>
          <w:divBdr>
            <w:top w:val="none" w:sz="0" w:space="0" w:color="auto"/>
            <w:left w:val="none" w:sz="0" w:space="0" w:color="auto"/>
            <w:bottom w:val="none" w:sz="0" w:space="0" w:color="auto"/>
            <w:right w:val="none" w:sz="0" w:space="0" w:color="auto"/>
          </w:divBdr>
        </w:div>
        <w:div w:id="637229616">
          <w:marLeft w:val="1166"/>
          <w:marRight w:val="0"/>
          <w:marTop w:val="0"/>
          <w:marBottom w:val="0"/>
          <w:divBdr>
            <w:top w:val="none" w:sz="0" w:space="0" w:color="auto"/>
            <w:left w:val="none" w:sz="0" w:space="0" w:color="auto"/>
            <w:bottom w:val="none" w:sz="0" w:space="0" w:color="auto"/>
            <w:right w:val="none" w:sz="0" w:space="0" w:color="auto"/>
          </w:divBdr>
        </w:div>
        <w:div w:id="297956962">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70514044">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6464046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993226">
      <w:bodyDiv w:val="1"/>
      <w:marLeft w:val="0"/>
      <w:marRight w:val="0"/>
      <w:marTop w:val="0"/>
      <w:marBottom w:val="0"/>
      <w:divBdr>
        <w:top w:val="none" w:sz="0" w:space="0" w:color="auto"/>
        <w:left w:val="none" w:sz="0" w:space="0" w:color="auto"/>
        <w:bottom w:val="none" w:sz="0" w:space="0" w:color="auto"/>
        <w:right w:val="none" w:sz="0" w:space="0" w:color="auto"/>
      </w:divBdr>
      <w:divsChild>
        <w:div w:id="1700660863">
          <w:marLeft w:val="706"/>
          <w:marRight w:val="0"/>
          <w:marTop w:val="58"/>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899436198">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59266447">
      <w:bodyDiv w:val="1"/>
      <w:marLeft w:val="0"/>
      <w:marRight w:val="0"/>
      <w:marTop w:val="0"/>
      <w:marBottom w:val="0"/>
      <w:divBdr>
        <w:top w:val="none" w:sz="0" w:space="0" w:color="auto"/>
        <w:left w:val="none" w:sz="0" w:space="0" w:color="auto"/>
        <w:bottom w:val="none" w:sz="0" w:space="0" w:color="auto"/>
        <w:right w:val="none" w:sz="0" w:space="0" w:color="auto"/>
      </w:divBdr>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8537989">
      <w:bodyDiv w:val="1"/>
      <w:marLeft w:val="0"/>
      <w:marRight w:val="0"/>
      <w:marTop w:val="0"/>
      <w:marBottom w:val="0"/>
      <w:divBdr>
        <w:top w:val="none" w:sz="0" w:space="0" w:color="auto"/>
        <w:left w:val="none" w:sz="0" w:space="0" w:color="auto"/>
        <w:bottom w:val="none" w:sz="0" w:space="0" w:color="auto"/>
        <w:right w:val="none" w:sz="0" w:space="0" w:color="auto"/>
      </w:divBdr>
      <w:divsChild>
        <w:div w:id="1696345222">
          <w:marLeft w:val="360"/>
          <w:marRight w:val="0"/>
          <w:marTop w:val="0"/>
          <w:marBottom w:val="0"/>
          <w:divBdr>
            <w:top w:val="none" w:sz="0" w:space="0" w:color="auto"/>
            <w:left w:val="none" w:sz="0" w:space="0" w:color="auto"/>
            <w:bottom w:val="none" w:sz="0" w:space="0" w:color="auto"/>
            <w:right w:val="none" w:sz="0" w:space="0" w:color="auto"/>
          </w:divBdr>
        </w:div>
        <w:div w:id="520316025">
          <w:marLeft w:val="1080"/>
          <w:marRight w:val="0"/>
          <w:marTop w:val="0"/>
          <w:marBottom w:val="0"/>
          <w:divBdr>
            <w:top w:val="none" w:sz="0" w:space="0" w:color="auto"/>
            <w:left w:val="none" w:sz="0" w:space="0" w:color="auto"/>
            <w:bottom w:val="none" w:sz="0" w:space="0" w:color="auto"/>
            <w:right w:val="none" w:sz="0" w:space="0" w:color="auto"/>
          </w:divBdr>
        </w:div>
        <w:div w:id="1466312266">
          <w:marLeft w:val="1080"/>
          <w:marRight w:val="0"/>
          <w:marTop w:val="0"/>
          <w:marBottom w:val="0"/>
          <w:divBdr>
            <w:top w:val="none" w:sz="0" w:space="0" w:color="auto"/>
            <w:left w:val="none" w:sz="0" w:space="0" w:color="auto"/>
            <w:bottom w:val="none" w:sz="0" w:space="0" w:color="auto"/>
            <w:right w:val="none" w:sz="0" w:space="0" w:color="auto"/>
          </w:divBdr>
        </w:div>
        <w:div w:id="406802632">
          <w:marLeft w:val="1080"/>
          <w:marRight w:val="0"/>
          <w:marTop w:val="0"/>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470364">
      <w:bodyDiv w:val="1"/>
      <w:marLeft w:val="0"/>
      <w:marRight w:val="0"/>
      <w:marTop w:val="0"/>
      <w:marBottom w:val="0"/>
      <w:divBdr>
        <w:top w:val="none" w:sz="0" w:space="0" w:color="auto"/>
        <w:left w:val="none" w:sz="0" w:space="0" w:color="auto"/>
        <w:bottom w:val="none" w:sz="0" w:space="0" w:color="auto"/>
        <w:right w:val="none" w:sz="0" w:space="0" w:color="auto"/>
      </w:divBdr>
      <w:divsChild>
        <w:div w:id="680592014">
          <w:marLeft w:val="1267"/>
          <w:marRight w:val="0"/>
          <w:marTop w:val="50"/>
          <w:marBottom w:val="0"/>
          <w:divBdr>
            <w:top w:val="none" w:sz="0" w:space="0" w:color="auto"/>
            <w:left w:val="none" w:sz="0" w:space="0" w:color="auto"/>
            <w:bottom w:val="none" w:sz="0" w:space="0" w:color="auto"/>
            <w:right w:val="none" w:sz="0" w:space="0" w:color="auto"/>
          </w:divBdr>
        </w:div>
        <w:div w:id="1136795824">
          <w:marLeft w:val="979"/>
          <w:marRight w:val="0"/>
          <w:marTop w:val="53"/>
          <w:marBottom w:val="0"/>
          <w:divBdr>
            <w:top w:val="none" w:sz="0" w:space="0" w:color="auto"/>
            <w:left w:val="none" w:sz="0" w:space="0" w:color="auto"/>
            <w:bottom w:val="none" w:sz="0" w:space="0" w:color="auto"/>
            <w:right w:val="none" w:sz="0" w:space="0" w:color="auto"/>
          </w:divBdr>
        </w:div>
        <w:div w:id="1902667175">
          <w:marLeft w:val="1267"/>
          <w:marRight w:val="0"/>
          <w:marTop w:val="50"/>
          <w:marBottom w:val="0"/>
          <w:divBdr>
            <w:top w:val="none" w:sz="0" w:space="0" w:color="auto"/>
            <w:left w:val="none" w:sz="0" w:space="0" w:color="auto"/>
            <w:bottom w:val="none" w:sz="0" w:space="0" w:color="auto"/>
            <w:right w:val="none" w:sz="0" w:space="0" w:color="auto"/>
          </w:divBdr>
        </w:div>
        <w:div w:id="1707411505">
          <w:marLeft w:val="979"/>
          <w:marRight w:val="0"/>
          <w:marTop w:val="53"/>
          <w:marBottom w:val="0"/>
          <w:divBdr>
            <w:top w:val="none" w:sz="0" w:space="0" w:color="auto"/>
            <w:left w:val="none" w:sz="0" w:space="0" w:color="auto"/>
            <w:bottom w:val="none" w:sz="0" w:space="0" w:color="auto"/>
            <w:right w:val="none" w:sz="0" w:space="0" w:color="auto"/>
          </w:divBdr>
        </w:div>
        <w:div w:id="1544366364">
          <w:marLeft w:val="1267"/>
          <w:marRight w:val="0"/>
          <w:marTop w:val="50"/>
          <w:marBottom w:val="0"/>
          <w:divBdr>
            <w:top w:val="none" w:sz="0" w:space="0" w:color="auto"/>
            <w:left w:val="none" w:sz="0" w:space="0" w:color="auto"/>
            <w:bottom w:val="none" w:sz="0" w:space="0" w:color="auto"/>
            <w:right w:val="none" w:sz="0" w:space="0" w:color="auto"/>
          </w:divBdr>
        </w:div>
      </w:divsChild>
    </w:div>
    <w:div w:id="1005784695">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37658583">
      <w:bodyDiv w:val="1"/>
      <w:marLeft w:val="0"/>
      <w:marRight w:val="0"/>
      <w:marTop w:val="0"/>
      <w:marBottom w:val="0"/>
      <w:divBdr>
        <w:top w:val="none" w:sz="0" w:space="0" w:color="auto"/>
        <w:left w:val="none" w:sz="0" w:space="0" w:color="auto"/>
        <w:bottom w:val="none" w:sz="0" w:space="0" w:color="auto"/>
        <w:right w:val="none" w:sz="0" w:space="0" w:color="auto"/>
      </w:divBdr>
      <w:divsChild>
        <w:div w:id="1323512373">
          <w:marLeft w:val="1166"/>
          <w:marRight w:val="0"/>
          <w:marTop w:val="0"/>
          <w:marBottom w:val="0"/>
          <w:divBdr>
            <w:top w:val="none" w:sz="0" w:space="0" w:color="auto"/>
            <w:left w:val="none" w:sz="0" w:space="0" w:color="auto"/>
            <w:bottom w:val="none" w:sz="0" w:space="0" w:color="auto"/>
            <w:right w:val="none" w:sz="0" w:space="0" w:color="auto"/>
          </w:divBdr>
        </w:div>
      </w:divsChild>
    </w:div>
    <w:div w:id="1044871210">
      <w:bodyDiv w:val="1"/>
      <w:marLeft w:val="0"/>
      <w:marRight w:val="0"/>
      <w:marTop w:val="0"/>
      <w:marBottom w:val="0"/>
      <w:divBdr>
        <w:top w:val="none" w:sz="0" w:space="0" w:color="auto"/>
        <w:left w:val="none" w:sz="0" w:space="0" w:color="auto"/>
        <w:bottom w:val="none" w:sz="0" w:space="0" w:color="auto"/>
        <w:right w:val="none" w:sz="0" w:space="0" w:color="auto"/>
      </w:divBdr>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477042">
      <w:bodyDiv w:val="1"/>
      <w:marLeft w:val="0"/>
      <w:marRight w:val="0"/>
      <w:marTop w:val="0"/>
      <w:marBottom w:val="0"/>
      <w:divBdr>
        <w:top w:val="none" w:sz="0" w:space="0" w:color="auto"/>
        <w:left w:val="none" w:sz="0" w:space="0" w:color="auto"/>
        <w:bottom w:val="none" w:sz="0" w:space="0" w:color="auto"/>
        <w:right w:val="none" w:sz="0" w:space="0" w:color="auto"/>
      </w:divBdr>
      <w:divsChild>
        <w:div w:id="1051734105">
          <w:marLeft w:val="1267"/>
          <w:marRight w:val="0"/>
          <w:marTop w:val="50"/>
          <w:marBottom w:val="0"/>
          <w:divBdr>
            <w:top w:val="none" w:sz="0" w:space="0" w:color="auto"/>
            <w:left w:val="none" w:sz="0" w:space="0" w:color="auto"/>
            <w:bottom w:val="none" w:sz="0" w:space="0" w:color="auto"/>
            <w:right w:val="none" w:sz="0" w:space="0" w:color="auto"/>
          </w:divBdr>
        </w:div>
        <w:div w:id="1794596895">
          <w:marLeft w:val="1541"/>
          <w:marRight w:val="0"/>
          <w:marTop w:val="48"/>
          <w:marBottom w:val="0"/>
          <w:divBdr>
            <w:top w:val="none" w:sz="0" w:space="0" w:color="auto"/>
            <w:left w:val="none" w:sz="0" w:space="0" w:color="auto"/>
            <w:bottom w:val="none" w:sz="0" w:space="0" w:color="auto"/>
            <w:right w:val="none" w:sz="0" w:space="0" w:color="auto"/>
          </w:divBdr>
        </w:div>
        <w:div w:id="1565994543">
          <w:marLeft w:val="1267"/>
          <w:marRight w:val="0"/>
          <w:marTop w:val="50"/>
          <w:marBottom w:val="0"/>
          <w:divBdr>
            <w:top w:val="none" w:sz="0" w:space="0" w:color="auto"/>
            <w:left w:val="none" w:sz="0" w:space="0" w:color="auto"/>
            <w:bottom w:val="none" w:sz="0" w:space="0" w:color="auto"/>
            <w:right w:val="none" w:sz="0" w:space="0" w:color="auto"/>
          </w:divBdr>
        </w:div>
        <w:div w:id="1583563102">
          <w:marLeft w:val="1267"/>
          <w:marRight w:val="0"/>
          <w:marTop w:val="5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124762">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35451931">
      <w:bodyDiv w:val="1"/>
      <w:marLeft w:val="0"/>
      <w:marRight w:val="0"/>
      <w:marTop w:val="0"/>
      <w:marBottom w:val="0"/>
      <w:divBdr>
        <w:top w:val="none" w:sz="0" w:space="0" w:color="auto"/>
        <w:left w:val="none" w:sz="0" w:space="0" w:color="auto"/>
        <w:bottom w:val="none" w:sz="0" w:space="0" w:color="auto"/>
        <w:right w:val="none" w:sz="0" w:space="0" w:color="auto"/>
      </w:divBdr>
      <w:divsChild>
        <w:div w:id="1689986243">
          <w:marLeft w:val="979"/>
          <w:marRight w:val="0"/>
          <w:marTop w:val="58"/>
          <w:marBottom w:val="0"/>
          <w:divBdr>
            <w:top w:val="none" w:sz="0" w:space="0" w:color="auto"/>
            <w:left w:val="none" w:sz="0" w:space="0" w:color="auto"/>
            <w:bottom w:val="none" w:sz="0" w:space="0" w:color="auto"/>
            <w:right w:val="none" w:sz="0" w:space="0" w:color="auto"/>
          </w:divBdr>
        </w:div>
      </w:divsChild>
    </w:div>
    <w:div w:id="1340690969">
      <w:bodyDiv w:val="1"/>
      <w:marLeft w:val="0"/>
      <w:marRight w:val="0"/>
      <w:marTop w:val="0"/>
      <w:marBottom w:val="0"/>
      <w:divBdr>
        <w:top w:val="none" w:sz="0" w:space="0" w:color="auto"/>
        <w:left w:val="none" w:sz="0" w:space="0" w:color="auto"/>
        <w:bottom w:val="none" w:sz="0" w:space="0" w:color="auto"/>
        <w:right w:val="none" w:sz="0" w:space="0" w:color="auto"/>
      </w:divBdr>
      <w:divsChild>
        <w:div w:id="1348603094">
          <w:marLeft w:val="1267"/>
          <w:marRight w:val="0"/>
          <w:marTop w:val="43"/>
          <w:marBottom w:val="0"/>
          <w:divBdr>
            <w:top w:val="none" w:sz="0" w:space="0" w:color="auto"/>
            <w:left w:val="none" w:sz="0" w:space="0" w:color="auto"/>
            <w:bottom w:val="none" w:sz="0" w:space="0" w:color="auto"/>
            <w:right w:val="none" w:sz="0" w:space="0" w:color="auto"/>
          </w:divBdr>
        </w:div>
        <w:div w:id="503322441">
          <w:marLeft w:val="1267"/>
          <w:marRight w:val="0"/>
          <w:marTop w:val="43"/>
          <w:marBottom w:val="0"/>
          <w:divBdr>
            <w:top w:val="none" w:sz="0" w:space="0" w:color="auto"/>
            <w:left w:val="none" w:sz="0" w:space="0" w:color="auto"/>
            <w:bottom w:val="none" w:sz="0" w:space="0" w:color="auto"/>
            <w:right w:val="none" w:sz="0" w:space="0" w:color="auto"/>
          </w:divBdr>
        </w:div>
        <w:div w:id="2039157189">
          <w:marLeft w:val="1267"/>
          <w:marRight w:val="0"/>
          <w:marTop w:val="43"/>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4210475">
      <w:bodyDiv w:val="1"/>
      <w:marLeft w:val="0"/>
      <w:marRight w:val="0"/>
      <w:marTop w:val="0"/>
      <w:marBottom w:val="0"/>
      <w:divBdr>
        <w:top w:val="none" w:sz="0" w:space="0" w:color="auto"/>
        <w:left w:val="none" w:sz="0" w:space="0" w:color="auto"/>
        <w:bottom w:val="none" w:sz="0" w:space="0" w:color="auto"/>
        <w:right w:val="none" w:sz="0" w:space="0" w:color="auto"/>
      </w:divBdr>
      <w:divsChild>
        <w:div w:id="1749379866">
          <w:marLeft w:val="1267"/>
          <w:marRight w:val="0"/>
          <w:marTop w:val="50"/>
          <w:marBottom w:val="0"/>
          <w:divBdr>
            <w:top w:val="none" w:sz="0" w:space="0" w:color="auto"/>
            <w:left w:val="none" w:sz="0" w:space="0" w:color="auto"/>
            <w:bottom w:val="none" w:sz="0" w:space="0" w:color="auto"/>
            <w:right w:val="none" w:sz="0" w:space="0" w:color="auto"/>
          </w:divBdr>
        </w:div>
        <w:div w:id="272323414">
          <w:marLeft w:val="1267"/>
          <w:marRight w:val="0"/>
          <w:marTop w:val="50"/>
          <w:marBottom w:val="0"/>
          <w:divBdr>
            <w:top w:val="none" w:sz="0" w:space="0" w:color="auto"/>
            <w:left w:val="none" w:sz="0" w:space="0" w:color="auto"/>
            <w:bottom w:val="none" w:sz="0" w:space="0" w:color="auto"/>
            <w:right w:val="none" w:sz="0" w:space="0" w:color="auto"/>
          </w:divBdr>
        </w:div>
        <w:div w:id="969824214">
          <w:marLeft w:val="1267"/>
          <w:marRight w:val="0"/>
          <w:marTop w:val="50"/>
          <w:marBottom w:val="0"/>
          <w:divBdr>
            <w:top w:val="none" w:sz="0" w:space="0" w:color="auto"/>
            <w:left w:val="none" w:sz="0" w:space="0" w:color="auto"/>
            <w:bottom w:val="none" w:sz="0" w:space="0" w:color="auto"/>
            <w:right w:val="none" w:sz="0" w:space="0" w:color="auto"/>
          </w:divBdr>
        </w:div>
      </w:divsChild>
    </w:div>
    <w:div w:id="1367759063">
      <w:bodyDiv w:val="1"/>
      <w:marLeft w:val="0"/>
      <w:marRight w:val="0"/>
      <w:marTop w:val="0"/>
      <w:marBottom w:val="0"/>
      <w:divBdr>
        <w:top w:val="none" w:sz="0" w:space="0" w:color="auto"/>
        <w:left w:val="none" w:sz="0" w:space="0" w:color="auto"/>
        <w:bottom w:val="none" w:sz="0" w:space="0" w:color="auto"/>
        <w:right w:val="none" w:sz="0" w:space="0" w:color="auto"/>
      </w:divBdr>
      <w:divsChild>
        <w:div w:id="2030446754">
          <w:marLeft w:val="979"/>
          <w:marRight w:val="0"/>
          <w:marTop w:val="58"/>
          <w:marBottom w:val="0"/>
          <w:divBdr>
            <w:top w:val="none" w:sz="0" w:space="0" w:color="auto"/>
            <w:left w:val="none" w:sz="0" w:space="0" w:color="auto"/>
            <w:bottom w:val="none" w:sz="0" w:space="0" w:color="auto"/>
            <w:right w:val="none" w:sz="0" w:space="0" w:color="auto"/>
          </w:divBdr>
        </w:div>
      </w:divsChild>
    </w:div>
    <w:div w:id="1379084385">
      <w:bodyDiv w:val="1"/>
      <w:marLeft w:val="0"/>
      <w:marRight w:val="0"/>
      <w:marTop w:val="0"/>
      <w:marBottom w:val="0"/>
      <w:divBdr>
        <w:top w:val="none" w:sz="0" w:space="0" w:color="auto"/>
        <w:left w:val="none" w:sz="0" w:space="0" w:color="auto"/>
        <w:bottom w:val="none" w:sz="0" w:space="0" w:color="auto"/>
        <w:right w:val="none" w:sz="0" w:space="0" w:color="auto"/>
      </w:divBdr>
      <w:divsChild>
        <w:div w:id="260917325">
          <w:marLeft w:val="979"/>
          <w:marRight w:val="0"/>
          <w:marTop w:val="48"/>
          <w:marBottom w:val="0"/>
          <w:divBdr>
            <w:top w:val="none" w:sz="0" w:space="0" w:color="auto"/>
            <w:left w:val="none" w:sz="0" w:space="0" w:color="auto"/>
            <w:bottom w:val="none" w:sz="0" w:space="0" w:color="auto"/>
            <w:right w:val="none" w:sz="0" w:space="0" w:color="auto"/>
          </w:divBdr>
        </w:div>
      </w:divsChild>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47237813">
      <w:bodyDiv w:val="1"/>
      <w:marLeft w:val="0"/>
      <w:marRight w:val="0"/>
      <w:marTop w:val="0"/>
      <w:marBottom w:val="0"/>
      <w:divBdr>
        <w:top w:val="none" w:sz="0" w:space="0" w:color="auto"/>
        <w:left w:val="none" w:sz="0" w:space="0" w:color="auto"/>
        <w:bottom w:val="none" w:sz="0" w:space="0" w:color="auto"/>
        <w:right w:val="none" w:sz="0" w:space="0" w:color="auto"/>
      </w:divBdr>
      <w:divsChild>
        <w:div w:id="1580286099">
          <w:marLeft w:val="1267"/>
          <w:marRight w:val="0"/>
          <w:marTop w:val="5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05894606">
      <w:bodyDiv w:val="1"/>
      <w:marLeft w:val="0"/>
      <w:marRight w:val="0"/>
      <w:marTop w:val="0"/>
      <w:marBottom w:val="0"/>
      <w:divBdr>
        <w:top w:val="none" w:sz="0" w:space="0" w:color="auto"/>
        <w:left w:val="none" w:sz="0" w:space="0" w:color="auto"/>
        <w:bottom w:val="none" w:sz="0" w:space="0" w:color="auto"/>
        <w:right w:val="none" w:sz="0" w:space="0" w:color="auto"/>
      </w:divBdr>
      <w:divsChild>
        <w:div w:id="998926207">
          <w:marLeft w:val="547"/>
          <w:marRight w:val="0"/>
          <w:marTop w:val="0"/>
          <w:marBottom w:val="0"/>
          <w:divBdr>
            <w:top w:val="none" w:sz="0" w:space="0" w:color="auto"/>
            <w:left w:val="none" w:sz="0" w:space="0" w:color="auto"/>
            <w:bottom w:val="none" w:sz="0" w:space="0" w:color="auto"/>
            <w:right w:val="none" w:sz="0" w:space="0" w:color="auto"/>
          </w:divBdr>
        </w:div>
        <w:div w:id="428359175">
          <w:marLeft w:val="1166"/>
          <w:marRight w:val="0"/>
          <w:marTop w:val="0"/>
          <w:marBottom w:val="0"/>
          <w:divBdr>
            <w:top w:val="none" w:sz="0" w:space="0" w:color="auto"/>
            <w:left w:val="none" w:sz="0" w:space="0" w:color="auto"/>
            <w:bottom w:val="none" w:sz="0" w:space="0" w:color="auto"/>
            <w:right w:val="none" w:sz="0" w:space="0" w:color="auto"/>
          </w:divBdr>
        </w:div>
        <w:div w:id="1911379001">
          <w:marLeft w:val="1166"/>
          <w:marRight w:val="0"/>
          <w:marTop w:val="0"/>
          <w:marBottom w:val="0"/>
          <w:divBdr>
            <w:top w:val="none" w:sz="0" w:space="0" w:color="auto"/>
            <w:left w:val="none" w:sz="0" w:space="0" w:color="auto"/>
            <w:bottom w:val="none" w:sz="0" w:space="0" w:color="auto"/>
            <w:right w:val="none" w:sz="0" w:space="0" w:color="auto"/>
          </w:divBdr>
        </w:div>
        <w:div w:id="1104224530">
          <w:marLeft w:val="1166"/>
          <w:marRight w:val="0"/>
          <w:marTop w:val="0"/>
          <w:marBottom w:val="0"/>
          <w:divBdr>
            <w:top w:val="none" w:sz="0" w:space="0" w:color="auto"/>
            <w:left w:val="none" w:sz="0" w:space="0" w:color="auto"/>
            <w:bottom w:val="none" w:sz="0" w:space="0" w:color="auto"/>
            <w:right w:val="none" w:sz="0" w:space="0" w:color="auto"/>
          </w:divBdr>
        </w:div>
        <w:div w:id="128399870">
          <w:marLeft w:val="1800"/>
          <w:marRight w:val="0"/>
          <w:marTop w:val="0"/>
          <w:marBottom w:val="0"/>
          <w:divBdr>
            <w:top w:val="none" w:sz="0" w:space="0" w:color="auto"/>
            <w:left w:val="none" w:sz="0" w:space="0" w:color="auto"/>
            <w:bottom w:val="none" w:sz="0" w:space="0" w:color="auto"/>
            <w:right w:val="none" w:sz="0" w:space="0" w:color="auto"/>
          </w:divBdr>
        </w:div>
        <w:div w:id="1699350865">
          <w:marLeft w:val="547"/>
          <w:marRight w:val="0"/>
          <w:marTop w:val="0"/>
          <w:marBottom w:val="0"/>
          <w:divBdr>
            <w:top w:val="none" w:sz="0" w:space="0" w:color="auto"/>
            <w:left w:val="none" w:sz="0" w:space="0" w:color="auto"/>
            <w:bottom w:val="none" w:sz="0" w:space="0" w:color="auto"/>
            <w:right w:val="none" w:sz="0" w:space="0" w:color="auto"/>
          </w:divBdr>
        </w:div>
        <w:div w:id="164243606">
          <w:marLeft w:val="1166"/>
          <w:marRight w:val="0"/>
          <w:marTop w:val="0"/>
          <w:marBottom w:val="0"/>
          <w:divBdr>
            <w:top w:val="none" w:sz="0" w:space="0" w:color="auto"/>
            <w:left w:val="none" w:sz="0" w:space="0" w:color="auto"/>
            <w:bottom w:val="none" w:sz="0" w:space="0" w:color="auto"/>
            <w:right w:val="none" w:sz="0" w:space="0" w:color="auto"/>
          </w:divBdr>
        </w:div>
        <w:div w:id="431627169">
          <w:marLeft w:val="1800"/>
          <w:marRight w:val="0"/>
          <w:marTop w:val="0"/>
          <w:marBottom w:val="0"/>
          <w:divBdr>
            <w:top w:val="none" w:sz="0" w:space="0" w:color="auto"/>
            <w:left w:val="none" w:sz="0" w:space="0" w:color="auto"/>
            <w:bottom w:val="none" w:sz="0" w:space="0" w:color="auto"/>
            <w:right w:val="none" w:sz="0" w:space="0" w:color="auto"/>
          </w:divBdr>
        </w:div>
        <w:div w:id="2033988991">
          <w:marLeft w:val="2520"/>
          <w:marRight w:val="0"/>
          <w:marTop w:val="0"/>
          <w:marBottom w:val="0"/>
          <w:divBdr>
            <w:top w:val="none" w:sz="0" w:space="0" w:color="auto"/>
            <w:left w:val="none" w:sz="0" w:space="0" w:color="auto"/>
            <w:bottom w:val="none" w:sz="0" w:space="0" w:color="auto"/>
            <w:right w:val="none" w:sz="0" w:space="0" w:color="auto"/>
          </w:divBdr>
        </w:div>
        <w:div w:id="493255085">
          <w:marLeft w:val="1800"/>
          <w:marRight w:val="0"/>
          <w:marTop w:val="0"/>
          <w:marBottom w:val="0"/>
          <w:divBdr>
            <w:top w:val="none" w:sz="0" w:space="0" w:color="auto"/>
            <w:left w:val="none" w:sz="0" w:space="0" w:color="auto"/>
            <w:bottom w:val="none" w:sz="0" w:space="0" w:color="auto"/>
            <w:right w:val="none" w:sz="0" w:space="0" w:color="auto"/>
          </w:divBdr>
        </w:div>
        <w:div w:id="1062366818">
          <w:marLeft w:val="1800"/>
          <w:marRight w:val="0"/>
          <w:marTop w:val="0"/>
          <w:marBottom w:val="0"/>
          <w:divBdr>
            <w:top w:val="none" w:sz="0" w:space="0" w:color="auto"/>
            <w:left w:val="none" w:sz="0" w:space="0" w:color="auto"/>
            <w:bottom w:val="none" w:sz="0" w:space="0" w:color="auto"/>
            <w:right w:val="none" w:sz="0" w:space="0" w:color="auto"/>
          </w:divBdr>
        </w:div>
        <w:div w:id="1886333842">
          <w:marLeft w:val="1166"/>
          <w:marRight w:val="0"/>
          <w:marTop w:val="0"/>
          <w:marBottom w:val="0"/>
          <w:divBdr>
            <w:top w:val="none" w:sz="0" w:space="0" w:color="auto"/>
            <w:left w:val="none" w:sz="0" w:space="0" w:color="auto"/>
            <w:bottom w:val="none" w:sz="0" w:space="0" w:color="auto"/>
            <w:right w:val="none" w:sz="0" w:space="0" w:color="auto"/>
          </w:divBdr>
        </w:div>
        <w:div w:id="1588804134">
          <w:marLeft w:val="1800"/>
          <w:marRight w:val="0"/>
          <w:marTop w:val="0"/>
          <w:marBottom w:val="0"/>
          <w:divBdr>
            <w:top w:val="none" w:sz="0" w:space="0" w:color="auto"/>
            <w:left w:val="none" w:sz="0" w:space="0" w:color="auto"/>
            <w:bottom w:val="none" w:sz="0" w:space="0" w:color="auto"/>
            <w:right w:val="none" w:sz="0" w:space="0" w:color="auto"/>
          </w:divBdr>
        </w:div>
        <w:div w:id="1073549529">
          <w:marLeft w:val="2520"/>
          <w:marRight w:val="0"/>
          <w:marTop w:val="0"/>
          <w:marBottom w:val="0"/>
          <w:divBdr>
            <w:top w:val="none" w:sz="0" w:space="0" w:color="auto"/>
            <w:left w:val="none" w:sz="0" w:space="0" w:color="auto"/>
            <w:bottom w:val="none" w:sz="0" w:space="0" w:color="auto"/>
            <w:right w:val="none" w:sz="0" w:space="0" w:color="auto"/>
          </w:divBdr>
        </w:div>
        <w:div w:id="1582324471">
          <w:marLeft w:val="2520"/>
          <w:marRight w:val="0"/>
          <w:marTop w:val="0"/>
          <w:marBottom w:val="0"/>
          <w:divBdr>
            <w:top w:val="none" w:sz="0" w:space="0" w:color="auto"/>
            <w:left w:val="none" w:sz="0" w:space="0" w:color="auto"/>
            <w:bottom w:val="none" w:sz="0" w:space="0" w:color="auto"/>
            <w:right w:val="none" w:sz="0" w:space="0" w:color="auto"/>
          </w:divBdr>
        </w:div>
        <w:div w:id="272833683">
          <w:marLeft w:val="1800"/>
          <w:marRight w:val="0"/>
          <w:marTop w:val="0"/>
          <w:marBottom w:val="0"/>
          <w:divBdr>
            <w:top w:val="none" w:sz="0" w:space="0" w:color="auto"/>
            <w:left w:val="none" w:sz="0" w:space="0" w:color="auto"/>
            <w:bottom w:val="none" w:sz="0" w:space="0" w:color="auto"/>
            <w:right w:val="none" w:sz="0" w:space="0" w:color="auto"/>
          </w:divBdr>
        </w:div>
        <w:div w:id="1151826581">
          <w:marLeft w:val="547"/>
          <w:marRight w:val="0"/>
          <w:marTop w:val="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0726420">
      <w:bodyDiv w:val="1"/>
      <w:marLeft w:val="0"/>
      <w:marRight w:val="0"/>
      <w:marTop w:val="0"/>
      <w:marBottom w:val="0"/>
      <w:divBdr>
        <w:top w:val="none" w:sz="0" w:space="0" w:color="auto"/>
        <w:left w:val="none" w:sz="0" w:space="0" w:color="auto"/>
        <w:bottom w:val="none" w:sz="0" w:space="0" w:color="auto"/>
        <w:right w:val="none" w:sz="0" w:space="0" w:color="auto"/>
      </w:divBdr>
      <w:divsChild>
        <w:div w:id="1666131643">
          <w:marLeft w:val="706"/>
          <w:marRight w:val="0"/>
          <w:marTop w:val="53"/>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48372572">
      <w:bodyDiv w:val="1"/>
      <w:marLeft w:val="0"/>
      <w:marRight w:val="0"/>
      <w:marTop w:val="0"/>
      <w:marBottom w:val="0"/>
      <w:divBdr>
        <w:top w:val="none" w:sz="0" w:space="0" w:color="auto"/>
        <w:left w:val="none" w:sz="0" w:space="0" w:color="auto"/>
        <w:bottom w:val="none" w:sz="0" w:space="0" w:color="auto"/>
        <w:right w:val="none" w:sz="0" w:space="0" w:color="auto"/>
      </w:divBdr>
      <w:divsChild>
        <w:div w:id="2036038597">
          <w:marLeft w:val="1267"/>
          <w:marRight w:val="0"/>
          <w:marTop w:val="50"/>
          <w:marBottom w:val="0"/>
          <w:divBdr>
            <w:top w:val="none" w:sz="0" w:space="0" w:color="auto"/>
            <w:left w:val="none" w:sz="0" w:space="0" w:color="auto"/>
            <w:bottom w:val="none" w:sz="0" w:space="0" w:color="auto"/>
            <w:right w:val="none" w:sz="0" w:space="0" w:color="auto"/>
          </w:divBdr>
        </w:div>
        <w:div w:id="83764128">
          <w:marLeft w:val="1267"/>
          <w:marRight w:val="0"/>
          <w:marTop w:val="50"/>
          <w:marBottom w:val="0"/>
          <w:divBdr>
            <w:top w:val="none" w:sz="0" w:space="0" w:color="auto"/>
            <w:left w:val="none" w:sz="0" w:space="0" w:color="auto"/>
            <w:bottom w:val="none" w:sz="0" w:space="0" w:color="auto"/>
            <w:right w:val="none" w:sz="0" w:space="0" w:color="auto"/>
          </w:divBdr>
        </w:div>
        <w:div w:id="15694810">
          <w:marLeft w:val="1267"/>
          <w:marRight w:val="0"/>
          <w:marTop w:val="50"/>
          <w:marBottom w:val="0"/>
          <w:divBdr>
            <w:top w:val="none" w:sz="0" w:space="0" w:color="auto"/>
            <w:left w:val="none" w:sz="0" w:space="0" w:color="auto"/>
            <w:bottom w:val="none" w:sz="0" w:space="0" w:color="auto"/>
            <w:right w:val="none" w:sz="0" w:space="0" w:color="auto"/>
          </w:divBdr>
        </w:div>
        <w:div w:id="484005148">
          <w:marLeft w:val="1267"/>
          <w:marRight w:val="0"/>
          <w:marTop w:val="50"/>
          <w:marBottom w:val="0"/>
          <w:divBdr>
            <w:top w:val="none" w:sz="0" w:space="0" w:color="auto"/>
            <w:left w:val="none" w:sz="0" w:space="0" w:color="auto"/>
            <w:bottom w:val="none" w:sz="0" w:space="0" w:color="auto"/>
            <w:right w:val="none" w:sz="0" w:space="0" w:color="auto"/>
          </w:divBdr>
        </w:div>
        <w:div w:id="1433470705">
          <w:marLeft w:val="1267"/>
          <w:marRight w:val="0"/>
          <w:marTop w:val="5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88881962">
      <w:bodyDiv w:val="1"/>
      <w:marLeft w:val="0"/>
      <w:marRight w:val="0"/>
      <w:marTop w:val="0"/>
      <w:marBottom w:val="0"/>
      <w:divBdr>
        <w:top w:val="none" w:sz="0" w:space="0" w:color="auto"/>
        <w:left w:val="none" w:sz="0" w:space="0" w:color="auto"/>
        <w:bottom w:val="none" w:sz="0" w:space="0" w:color="auto"/>
        <w:right w:val="none" w:sz="0" w:space="0" w:color="auto"/>
      </w:divBdr>
      <w:divsChild>
        <w:div w:id="650330673">
          <w:marLeft w:val="1166"/>
          <w:marRight w:val="0"/>
          <w:marTop w:val="0"/>
          <w:marBottom w:val="0"/>
          <w:divBdr>
            <w:top w:val="none" w:sz="0" w:space="0" w:color="auto"/>
            <w:left w:val="none" w:sz="0" w:space="0" w:color="auto"/>
            <w:bottom w:val="none" w:sz="0" w:space="0" w:color="auto"/>
            <w:right w:val="none" w:sz="0" w:space="0" w:color="auto"/>
          </w:divBdr>
        </w:div>
      </w:divsChild>
    </w:div>
    <w:div w:id="1591742777">
      <w:bodyDiv w:val="1"/>
      <w:marLeft w:val="0"/>
      <w:marRight w:val="0"/>
      <w:marTop w:val="0"/>
      <w:marBottom w:val="0"/>
      <w:divBdr>
        <w:top w:val="none" w:sz="0" w:space="0" w:color="auto"/>
        <w:left w:val="none" w:sz="0" w:space="0" w:color="auto"/>
        <w:bottom w:val="none" w:sz="0" w:space="0" w:color="auto"/>
        <w:right w:val="none" w:sz="0" w:space="0" w:color="auto"/>
      </w:divBdr>
      <w:divsChild>
        <w:div w:id="1010909955">
          <w:marLeft w:val="706"/>
          <w:marRight w:val="0"/>
          <w:marTop w:val="58"/>
          <w:marBottom w:val="0"/>
          <w:divBdr>
            <w:top w:val="none" w:sz="0" w:space="0" w:color="auto"/>
            <w:left w:val="none" w:sz="0" w:space="0" w:color="auto"/>
            <w:bottom w:val="none" w:sz="0" w:space="0" w:color="auto"/>
            <w:right w:val="none" w:sz="0" w:space="0" w:color="auto"/>
          </w:divBdr>
        </w:div>
      </w:divsChild>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15945151">
      <w:bodyDiv w:val="1"/>
      <w:marLeft w:val="0"/>
      <w:marRight w:val="0"/>
      <w:marTop w:val="0"/>
      <w:marBottom w:val="0"/>
      <w:divBdr>
        <w:top w:val="none" w:sz="0" w:space="0" w:color="auto"/>
        <w:left w:val="none" w:sz="0" w:space="0" w:color="auto"/>
        <w:bottom w:val="none" w:sz="0" w:space="0" w:color="auto"/>
        <w:right w:val="none" w:sz="0" w:space="0" w:color="auto"/>
      </w:divBdr>
      <w:divsChild>
        <w:div w:id="435715994">
          <w:marLeft w:val="1267"/>
          <w:marRight w:val="0"/>
          <w:marTop w:val="5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7779119">
      <w:bodyDiv w:val="1"/>
      <w:marLeft w:val="0"/>
      <w:marRight w:val="0"/>
      <w:marTop w:val="0"/>
      <w:marBottom w:val="0"/>
      <w:divBdr>
        <w:top w:val="none" w:sz="0" w:space="0" w:color="auto"/>
        <w:left w:val="none" w:sz="0" w:space="0" w:color="auto"/>
        <w:bottom w:val="none" w:sz="0" w:space="0" w:color="auto"/>
        <w:right w:val="none" w:sz="0" w:space="0" w:color="auto"/>
      </w:divBdr>
      <w:divsChild>
        <w:div w:id="1539782042">
          <w:marLeft w:val="706"/>
          <w:marRight w:val="0"/>
          <w:marTop w:val="5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6425387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9976407">
      <w:bodyDiv w:val="1"/>
      <w:marLeft w:val="0"/>
      <w:marRight w:val="0"/>
      <w:marTop w:val="0"/>
      <w:marBottom w:val="0"/>
      <w:divBdr>
        <w:top w:val="none" w:sz="0" w:space="0" w:color="auto"/>
        <w:left w:val="none" w:sz="0" w:space="0" w:color="auto"/>
        <w:bottom w:val="none" w:sz="0" w:space="0" w:color="auto"/>
        <w:right w:val="none" w:sz="0" w:space="0" w:color="auto"/>
      </w:divBdr>
      <w:divsChild>
        <w:div w:id="387803904">
          <w:marLeft w:val="1267"/>
          <w:marRight w:val="0"/>
          <w:marTop w:val="50"/>
          <w:marBottom w:val="0"/>
          <w:divBdr>
            <w:top w:val="none" w:sz="0" w:space="0" w:color="auto"/>
            <w:left w:val="none" w:sz="0" w:space="0" w:color="auto"/>
            <w:bottom w:val="none" w:sz="0" w:space="0" w:color="auto"/>
            <w:right w:val="none" w:sz="0" w:space="0" w:color="auto"/>
          </w:divBdr>
        </w:div>
        <w:div w:id="1518034402">
          <w:marLeft w:val="1267"/>
          <w:marRight w:val="0"/>
          <w:marTop w:val="50"/>
          <w:marBottom w:val="0"/>
          <w:divBdr>
            <w:top w:val="none" w:sz="0" w:space="0" w:color="auto"/>
            <w:left w:val="none" w:sz="0" w:space="0" w:color="auto"/>
            <w:bottom w:val="none" w:sz="0" w:space="0" w:color="auto"/>
            <w:right w:val="none" w:sz="0" w:space="0" w:color="auto"/>
          </w:divBdr>
        </w:div>
        <w:div w:id="1567035616">
          <w:marLeft w:val="1267"/>
          <w:marRight w:val="0"/>
          <w:marTop w:val="5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08614212">
      <w:bodyDiv w:val="1"/>
      <w:marLeft w:val="0"/>
      <w:marRight w:val="0"/>
      <w:marTop w:val="0"/>
      <w:marBottom w:val="0"/>
      <w:divBdr>
        <w:top w:val="none" w:sz="0" w:space="0" w:color="auto"/>
        <w:left w:val="none" w:sz="0" w:space="0" w:color="auto"/>
        <w:bottom w:val="none" w:sz="0" w:space="0" w:color="auto"/>
        <w:right w:val="none" w:sz="0" w:space="0" w:color="auto"/>
      </w:divBdr>
      <w:divsChild>
        <w:div w:id="1229534221">
          <w:marLeft w:val="547"/>
          <w:marRight w:val="0"/>
          <w:marTop w:val="0"/>
          <w:marBottom w:val="0"/>
          <w:divBdr>
            <w:top w:val="none" w:sz="0" w:space="0" w:color="auto"/>
            <w:left w:val="none" w:sz="0" w:space="0" w:color="auto"/>
            <w:bottom w:val="none" w:sz="0" w:space="0" w:color="auto"/>
            <w:right w:val="none" w:sz="0" w:space="0" w:color="auto"/>
          </w:divBdr>
        </w:div>
        <w:div w:id="817496331">
          <w:marLeft w:val="547"/>
          <w:marRight w:val="0"/>
          <w:marTop w:val="0"/>
          <w:marBottom w:val="0"/>
          <w:divBdr>
            <w:top w:val="none" w:sz="0" w:space="0" w:color="auto"/>
            <w:left w:val="none" w:sz="0" w:space="0" w:color="auto"/>
            <w:bottom w:val="none" w:sz="0" w:space="0" w:color="auto"/>
            <w:right w:val="none" w:sz="0" w:space="0" w:color="auto"/>
          </w:divBdr>
        </w:div>
        <w:div w:id="2039965494">
          <w:marLeft w:val="547"/>
          <w:marRight w:val="0"/>
          <w:marTop w:val="0"/>
          <w:marBottom w:val="0"/>
          <w:divBdr>
            <w:top w:val="none" w:sz="0" w:space="0" w:color="auto"/>
            <w:left w:val="none" w:sz="0" w:space="0" w:color="auto"/>
            <w:bottom w:val="none" w:sz="0" w:space="0" w:color="auto"/>
            <w:right w:val="none" w:sz="0" w:space="0" w:color="auto"/>
          </w:divBdr>
        </w:div>
        <w:div w:id="930815626">
          <w:marLeft w:val="547"/>
          <w:marRight w:val="0"/>
          <w:marTop w:val="0"/>
          <w:marBottom w:val="0"/>
          <w:divBdr>
            <w:top w:val="none" w:sz="0" w:space="0" w:color="auto"/>
            <w:left w:val="none" w:sz="0" w:space="0" w:color="auto"/>
            <w:bottom w:val="none" w:sz="0" w:space="0" w:color="auto"/>
            <w:right w:val="none" w:sz="0" w:space="0" w:color="auto"/>
          </w:divBdr>
        </w:div>
        <w:div w:id="1254128057">
          <w:marLeft w:val="547"/>
          <w:marRight w:val="0"/>
          <w:marTop w:val="0"/>
          <w:marBottom w:val="0"/>
          <w:divBdr>
            <w:top w:val="none" w:sz="0" w:space="0" w:color="auto"/>
            <w:left w:val="none" w:sz="0" w:space="0" w:color="auto"/>
            <w:bottom w:val="none" w:sz="0" w:space="0" w:color="auto"/>
            <w:right w:val="none" w:sz="0" w:space="0" w:color="auto"/>
          </w:divBdr>
        </w:div>
        <w:div w:id="343480145">
          <w:marLeft w:val="1166"/>
          <w:marRight w:val="0"/>
          <w:marTop w:val="0"/>
          <w:marBottom w:val="0"/>
          <w:divBdr>
            <w:top w:val="none" w:sz="0" w:space="0" w:color="auto"/>
            <w:left w:val="none" w:sz="0" w:space="0" w:color="auto"/>
            <w:bottom w:val="none" w:sz="0" w:space="0" w:color="auto"/>
            <w:right w:val="none" w:sz="0" w:space="0" w:color="auto"/>
          </w:divBdr>
        </w:div>
        <w:div w:id="686054339">
          <w:marLeft w:val="1166"/>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966994">
      <w:bodyDiv w:val="1"/>
      <w:marLeft w:val="0"/>
      <w:marRight w:val="0"/>
      <w:marTop w:val="0"/>
      <w:marBottom w:val="0"/>
      <w:divBdr>
        <w:top w:val="none" w:sz="0" w:space="0" w:color="auto"/>
        <w:left w:val="none" w:sz="0" w:space="0" w:color="auto"/>
        <w:bottom w:val="none" w:sz="0" w:space="0" w:color="auto"/>
        <w:right w:val="none" w:sz="0" w:space="0" w:color="auto"/>
      </w:divBdr>
      <w:divsChild>
        <w:div w:id="1122067307">
          <w:marLeft w:val="547"/>
          <w:marRight w:val="0"/>
          <w:marTop w:val="0"/>
          <w:marBottom w:val="0"/>
          <w:divBdr>
            <w:top w:val="none" w:sz="0" w:space="0" w:color="auto"/>
            <w:left w:val="none" w:sz="0" w:space="0" w:color="auto"/>
            <w:bottom w:val="none" w:sz="0" w:space="0" w:color="auto"/>
            <w:right w:val="none" w:sz="0" w:space="0" w:color="auto"/>
          </w:divBdr>
        </w:div>
        <w:div w:id="1850946571">
          <w:marLeft w:val="547"/>
          <w:marRight w:val="0"/>
          <w:marTop w:val="0"/>
          <w:marBottom w:val="0"/>
          <w:divBdr>
            <w:top w:val="none" w:sz="0" w:space="0" w:color="auto"/>
            <w:left w:val="none" w:sz="0" w:space="0" w:color="auto"/>
            <w:bottom w:val="none" w:sz="0" w:space="0" w:color="auto"/>
            <w:right w:val="none" w:sz="0" w:space="0" w:color="auto"/>
          </w:divBdr>
        </w:div>
        <w:div w:id="266935968">
          <w:marLeft w:val="547"/>
          <w:marRight w:val="0"/>
          <w:marTop w:val="0"/>
          <w:marBottom w:val="0"/>
          <w:divBdr>
            <w:top w:val="none" w:sz="0" w:space="0" w:color="auto"/>
            <w:left w:val="none" w:sz="0" w:space="0" w:color="auto"/>
            <w:bottom w:val="none" w:sz="0" w:space="0" w:color="auto"/>
            <w:right w:val="none" w:sz="0" w:space="0" w:color="auto"/>
          </w:divBdr>
        </w:div>
        <w:div w:id="1290286523">
          <w:marLeft w:val="547"/>
          <w:marRight w:val="0"/>
          <w:marTop w:val="0"/>
          <w:marBottom w:val="0"/>
          <w:divBdr>
            <w:top w:val="none" w:sz="0" w:space="0" w:color="auto"/>
            <w:left w:val="none" w:sz="0" w:space="0" w:color="auto"/>
            <w:bottom w:val="none" w:sz="0" w:space="0" w:color="auto"/>
            <w:right w:val="none" w:sz="0" w:space="0" w:color="auto"/>
          </w:divBdr>
        </w:div>
        <w:div w:id="1250164755">
          <w:marLeft w:val="547"/>
          <w:marRight w:val="0"/>
          <w:marTop w:val="0"/>
          <w:marBottom w:val="0"/>
          <w:divBdr>
            <w:top w:val="none" w:sz="0" w:space="0" w:color="auto"/>
            <w:left w:val="none" w:sz="0" w:space="0" w:color="auto"/>
            <w:bottom w:val="none" w:sz="0" w:space="0" w:color="auto"/>
            <w:right w:val="none" w:sz="0" w:space="0" w:color="auto"/>
          </w:divBdr>
        </w:div>
        <w:div w:id="1328971764">
          <w:marLeft w:val="1166"/>
          <w:marRight w:val="0"/>
          <w:marTop w:val="0"/>
          <w:marBottom w:val="0"/>
          <w:divBdr>
            <w:top w:val="none" w:sz="0" w:space="0" w:color="auto"/>
            <w:left w:val="none" w:sz="0" w:space="0" w:color="auto"/>
            <w:bottom w:val="none" w:sz="0" w:space="0" w:color="auto"/>
            <w:right w:val="none" w:sz="0" w:space="0" w:color="auto"/>
          </w:divBdr>
        </w:div>
        <w:div w:id="509757341">
          <w:marLeft w:val="1166"/>
          <w:marRight w:val="0"/>
          <w:marTop w:val="0"/>
          <w:marBottom w:val="0"/>
          <w:divBdr>
            <w:top w:val="none" w:sz="0" w:space="0" w:color="auto"/>
            <w:left w:val="none" w:sz="0" w:space="0" w:color="auto"/>
            <w:bottom w:val="none" w:sz="0" w:space="0" w:color="auto"/>
            <w:right w:val="none" w:sz="0" w:space="0" w:color="auto"/>
          </w:divBdr>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6188736">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42561818">
      <w:bodyDiv w:val="1"/>
      <w:marLeft w:val="0"/>
      <w:marRight w:val="0"/>
      <w:marTop w:val="0"/>
      <w:marBottom w:val="0"/>
      <w:divBdr>
        <w:top w:val="none" w:sz="0" w:space="0" w:color="auto"/>
        <w:left w:val="none" w:sz="0" w:space="0" w:color="auto"/>
        <w:bottom w:val="none" w:sz="0" w:space="0" w:color="auto"/>
        <w:right w:val="none" w:sz="0" w:space="0" w:color="auto"/>
      </w:divBdr>
      <w:divsChild>
        <w:div w:id="616184905">
          <w:marLeft w:val="979"/>
          <w:marRight w:val="0"/>
          <w:marTop w:val="58"/>
          <w:marBottom w:val="0"/>
          <w:divBdr>
            <w:top w:val="none" w:sz="0" w:space="0" w:color="auto"/>
            <w:left w:val="none" w:sz="0" w:space="0" w:color="auto"/>
            <w:bottom w:val="none" w:sz="0" w:space="0" w:color="auto"/>
            <w:right w:val="none" w:sz="0" w:space="0" w:color="auto"/>
          </w:divBdr>
        </w:div>
        <w:div w:id="244648396">
          <w:marLeft w:val="979"/>
          <w:marRight w:val="0"/>
          <w:marTop w:val="58"/>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59870686">
      <w:bodyDiv w:val="1"/>
      <w:marLeft w:val="0"/>
      <w:marRight w:val="0"/>
      <w:marTop w:val="0"/>
      <w:marBottom w:val="0"/>
      <w:divBdr>
        <w:top w:val="none" w:sz="0" w:space="0" w:color="auto"/>
        <w:left w:val="none" w:sz="0" w:space="0" w:color="auto"/>
        <w:bottom w:val="none" w:sz="0" w:space="0" w:color="auto"/>
        <w:right w:val="none" w:sz="0" w:space="0" w:color="auto"/>
      </w:divBdr>
      <w:divsChild>
        <w:div w:id="497577978">
          <w:marLeft w:val="1267"/>
          <w:marRight w:val="0"/>
          <w:marTop w:val="53"/>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1997612744">
      <w:bodyDiv w:val="1"/>
      <w:marLeft w:val="0"/>
      <w:marRight w:val="0"/>
      <w:marTop w:val="0"/>
      <w:marBottom w:val="0"/>
      <w:divBdr>
        <w:top w:val="none" w:sz="0" w:space="0" w:color="auto"/>
        <w:left w:val="none" w:sz="0" w:space="0" w:color="auto"/>
        <w:bottom w:val="none" w:sz="0" w:space="0" w:color="auto"/>
        <w:right w:val="none" w:sz="0" w:space="0" w:color="auto"/>
      </w:divBdr>
      <w:divsChild>
        <w:div w:id="1539509986">
          <w:marLeft w:val="418"/>
          <w:marRight w:val="0"/>
          <w:marTop w:val="5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185879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45716489">
      <w:bodyDiv w:val="1"/>
      <w:marLeft w:val="0"/>
      <w:marRight w:val="0"/>
      <w:marTop w:val="0"/>
      <w:marBottom w:val="0"/>
      <w:divBdr>
        <w:top w:val="none" w:sz="0" w:space="0" w:color="auto"/>
        <w:left w:val="none" w:sz="0" w:space="0" w:color="auto"/>
        <w:bottom w:val="none" w:sz="0" w:space="0" w:color="auto"/>
        <w:right w:val="none" w:sz="0" w:space="0" w:color="auto"/>
      </w:divBdr>
      <w:divsChild>
        <w:div w:id="1527713266">
          <w:marLeft w:val="1267"/>
          <w:marRight w:val="0"/>
          <w:marTop w:val="50"/>
          <w:marBottom w:val="0"/>
          <w:divBdr>
            <w:top w:val="none" w:sz="0" w:space="0" w:color="auto"/>
            <w:left w:val="none" w:sz="0" w:space="0" w:color="auto"/>
            <w:bottom w:val="none" w:sz="0" w:space="0" w:color="auto"/>
            <w:right w:val="none" w:sz="0" w:space="0" w:color="auto"/>
          </w:divBdr>
        </w:div>
        <w:div w:id="590044422">
          <w:marLeft w:val="1267"/>
          <w:marRight w:val="0"/>
          <w:marTop w:val="50"/>
          <w:marBottom w:val="0"/>
          <w:divBdr>
            <w:top w:val="none" w:sz="0" w:space="0" w:color="auto"/>
            <w:left w:val="none" w:sz="0" w:space="0" w:color="auto"/>
            <w:bottom w:val="none" w:sz="0" w:space="0" w:color="auto"/>
            <w:right w:val="none" w:sz="0" w:space="0" w:color="auto"/>
          </w:divBdr>
        </w:div>
        <w:div w:id="33817019">
          <w:marLeft w:val="1267"/>
          <w:marRight w:val="0"/>
          <w:marTop w:val="50"/>
          <w:marBottom w:val="0"/>
          <w:divBdr>
            <w:top w:val="none" w:sz="0" w:space="0" w:color="auto"/>
            <w:left w:val="none" w:sz="0" w:space="0" w:color="auto"/>
            <w:bottom w:val="none" w:sz="0" w:space="0" w:color="auto"/>
            <w:right w:val="none" w:sz="0" w:space="0" w:color="auto"/>
          </w:divBdr>
        </w:div>
        <w:div w:id="642739574">
          <w:marLeft w:val="1267"/>
          <w:marRight w:val="0"/>
          <w:marTop w:val="5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4502315">
      <w:bodyDiv w:val="1"/>
      <w:marLeft w:val="0"/>
      <w:marRight w:val="0"/>
      <w:marTop w:val="0"/>
      <w:marBottom w:val="0"/>
      <w:divBdr>
        <w:top w:val="none" w:sz="0" w:space="0" w:color="auto"/>
        <w:left w:val="none" w:sz="0" w:space="0" w:color="auto"/>
        <w:bottom w:val="none" w:sz="0" w:space="0" w:color="auto"/>
        <w:right w:val="none" w:sz="0" w:space="0" w:color="auto"/>
      </w:divBdr>
      <w:divsChild>
        <w:div w:id="1513498084">
          <w:marLeft w:val="547"/>
          <w:marRight w:val="0"/>
          <w:marTop w:val="0"/>
          <w:marBottom w:val="0"/>
          <w:divBdr>
            <w:top w:val="none" w:sz="0" w:space="0" w:color="auto"/>
            <w:left w:val="none" w:sz="0" w:space="0" w:color="auto"/>
            <w:bottom w:val="none" w:sz="0" w:space="0" w:color="auto"/>
            <w:right w:val="none" w:sz="0" w:space="0" w:color="auto"/>
          </w:divBdr>
        </w:div>
        <w:div w:id="1691181649">
          <w:marLeft w:val="1166"/>
          <w:marRight w:val="0"/>
          <w:marTop w:val="0"/>
          <w:marBottom w:val="0"/>
          <w:divBdr>
            <w:top w:val="none" w:sz="0" w:space="0" w:color="auto"/>
            <w:left w:val="none" w:sz="0" w:space="0" w:color="auto"/>
            <w:bottom w:val="none" w:sz="0" w:space="0" w:color="auto"/>
            <w:right w:val="none" w:sz="0" w:space="0" w:color="auto"/>
          </w:divBdr>
        </w:div>
        <w:div w:id="232853893">
          <w:marLeft w:val="1166"/>
          <w:marRight w:val="0"/>
          <w:marTop w:val="0"/>
          <w:marBottom w:val="0"/>
          <w:divBdr>
            <w:top w:val="none" w:sz="0" w:space="0" w:color="auto"/>
            <w:left w:val="none" w:sz="0" w:space="0" w:color="auto"/>
            <w:bottom w:val="none" w:sz="0" w:space="0" w:color="auto"/>
            <w:right w:val="none" w:sz="0" w:space="0" w:color="auto"/>
          </w:divBdr>
        </w:div>
        <w:div w:id="270555206">
          <w:marLeft w:val="1166"/>
          <w:marRight w:val="0"/>
          <w:marTop w:val="0"/>
          <w:marBottom w:val="0"/>
          <w:divBdr>
            <w:top w:val="none" w:sz="0" w:space="0" w:color="auto"/>
            <w:left w:val="none" w:sz="0" w:space="0" w:color="auto"/>
            <w:bottom w:val="none" w:sz="0" w:space="0" w:color="auto"/>
            <w:right w:val="none" w:sz="0" w:space="0" w:color="auto"/>
          </w:divBdr>
        </w:div>
        <w:div w:id="1311520809">
          <w:marLeft w:val="1800"/>
          <w:marRight w:val="0"/>
          <w:marTop w:val="0"/>
          <w:marBottom w:val="0"/>
          <w:divBdr>
            <w:top w:val="none" w:sz="0" w:space="0" w:color="auto"/>
            <w:left w:val="none" w:sz="0" w:space="0" w:color="auto"/>
            <w:bottom w:val="none" w:sz="0" w:space="0" w:color="auto"/>
            <w:right w:val="none" w:sz="0" w:space="0" w:color="auto"/>
          </w:divBdr>
        </w:div>
        <w:div w:id="1189223092">
          <w:marLeft w:val="547"/>
          <w:marRight w:val="0"/>
          <w:marTop w:val="0"/>
          <w:marBottom w:val="0"/>
          <w:divBdr>
            <w:top w:val="none" w:sz="0" w:space="0" w:color="auto"/>
            <w:left w:val="none" w:sz="0" w:space="0" w:color="auto"/>
            <w:bottom w:val="none" w:sz="0" w:space="0" w:color="auto"/>
            <w:right w:val="none" w:sz="0" w:space="0" w:color="auto"/>
          </w:divBdr>
        </w:div>
        <w:div w:id="912933515">
          <w:marLeft w:val="1166"/>
          <w:marRight w:val="0"/>
          <w:marTop w:val="0"/>
          <w:marBottom w:val="0"/>
          <w:divBdr>
            <w:top w:val="none" w:sz="0" w:space="0" w:color="auto"/>
            <w:left w:val="none" w:sz="0" w:space="0" w:color="auto"/>
            <w:bottom w:val="none" w:sz="0" w:space="0" w:color="auto"/>
            <w:right w:val="none" w:sz="0" w:space="0" w:color="auto"/>
          </w:divBdr>
        </w:div>
        <w:div w:id="1502575433">
          <w:marLeft w:val="1800"/>
          <w:marRight w:val="0"/>
          <w:marTop w:val="0"/>
          <w:marBottom w:val="0"/>
          <w:divBdr>
            <w:top w:val="none" w:sz="0" w:space="0" w:color="auto"/>
            <w:left w:val="none" w:sz="0" w:space="0" w:color="auto"/>
            <w:bottom w:val="none" w:sz="0" w:space="0" w:color="auto"/>
            <w:right w:val="none" w:sz="0" w:space="0" w:color="auto"/>
          </w:divBdr>
        </w:div>
        <w:div w:id="1790659910">
          <w:marLeft w:val="2520"/>
          <w:marRight w:val="0"/>
          <w:marTop w:val="0"/>
          <w:marBottom w:val="0"/>
          <w:divBdr>
            <w:top w:val="none" w:sz="0" w:space="0" w:color="auto"/>
            <w:left w:val="none" w:sz="0" w:space="0" w:color="auto"/>
            <w:bottom w:val="none" w:sz="0" w:space="0" w:color="auto"/>
            <w:right w:val="none" w:sz="0" w:space="0" w:color="auto"/>
          </w:divBdr>
        </w:div>
        <w:div w:id="1685477179">
          <w:marLeft w:val="1800"/>
          <w:marRight w:val="0"/>
          <w:marTop w:val="0"/>
          <w:marBottom w:val="0"/>
          <w:divBdr>
            <w:top w:val="none" w:sz="0" w:space="0" w:color="auto"/>
            <w:left w:val="none" w:sz="0" w:space="0" w:color="auto"/>
            <w:bottom w:val="none" w:sz="0" w:space="0" w:color="auto"/>
            <w:right w:val="none" w:sz="0" w:space="0" w:color="auto"/>
          </w:divBdr>
        </w:div>
        <w:div w:id="1744986993">
          <w:marLeft w:val="1800"/>
          <w:marRight w:val="0"/>
          <w:marTop w:val="0"/>
          <w:marBottom w:val="0"/>
          <w:divBdr>
            <w:top w:val="none" w:sz="0" w:space="0" w:color="auto"/>
            <w:left w:val="none" w:sz="0" w:space="0" w:color="auto"/>
            <w:bottom w:val="none" w:sz="0" w:space="0" w:color="auto"/>
            <w:right w:val="none" w:sz="0" w:space="0" w:color="auto"/>
          </w:divBdr>
        </w:div>
        <w:div w:id="1945452996">
          <w:marLeft w:val="1166"/>
          <w:marRight w:val="0"/>
          <w:marTop w:val="0"/>
          <w:marBottom w:val="0"/>
          <w:divBdr>
            <w:top w:val="none" w:sz="0" w:space="0" w:color="auto"/>
            <w:left w:val="none" w:sz="0" w:space="0" w:color="auto"/>
            <w:bottom w:val="none" w:sz="0" w:space="0" w:color="auto"/>
            <w:right w:val="none" w:sz="0" w:space="0" w:color="auto"/>
          </w:divBdr>
        </w:div>
        <w:div w:id="768038791">
          <w:marLeft w:val="1800"/>
          <w:marRight w:val="0"/>
          <w:marTop w:val="0"/>
          <w:marBottom w:val="0"/>
          <w:divBdr>
            <w:top w:val="none" w:sz="0" w:space="0" w:color="auto"/>
            <w:left w:val="none" w:sz="0" w:space="0" w:color="auto"/>
            <w:bottom w:val="none" w:sz="0" w:space="0" w:color="auto"/>
            <w:right w:val="none" w:sz="0" w:space="0" w:color="auto"/>
          </w:divBdr>
        </w:div>
        <w:div w:id="1295402385">
          <w:marLeft w:val="2520"/>
          <w:marRight w:val="0"/>
          <w:marTop w:val="0"/>
          <w:marBottom w:val="0"/>
          <w:divBdr>
            <w:top w:val="none" w:sz="0" w:space="0" w:color="auto"/>
            <w:left w:val="none" w:sz="0" w:space="0" w:color="auto"/>
            <w:bottom w:val="none" w:sz="0" w:space="0" w:color="auto"/>
            <w:right w:val="none" w:sz="0" w:space="0" w:color="auto"/>
          </w:divBdr>
        </w:div>
        <w:div w:id="1257401878">
          <w:marLeft w:val="2520"/>
          <w:marRight w:val="0"/>
          <w:marTop w:val="0"/>
          <w:marBottom w:val="0"/>
          <w:divBdr>
            <w:top w:val="none" w:sz="0" w:space="0" w:color="auto"/>
            <w:left w:val="none" w:sz="0" w:space="0" w:color="auto"/>
            <w:bottom w:val="none" w:sz="0" w:space="0" w:color="auto"/>
            <w:right w:val="none" w:sz="0" w:space="0" w:color="auto"/>
          </w:divBdr>
        </w:div>
        <w:div w:id="1228106974">
          <w:marLeft w:val="1800"/>
          <w:marRight w:val="0"/>
          <w:marTop w:val="0"/>
          <w:marBottom w:val="0"/>
          <w:divBdr>
            <w:top w:val="none" w:sz="0" w:space="0" w:color="auto"/>
            <w:left w:val="none" w:sz="0" w:space="0" w:color="auto"/>
            <w:bottom w:val="none" w:sz="0" w:space="0" w:color="auto"/>
            <w:right w:val="none" w:sz="0" w:space="0" w:color="auto"/>
          </w:divBdr>
        </w:div>
        <w:div w:id="860555521">
          <w:marLeft w:val="547"/>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01755678">
      <w:bodyDiv w:val="1"/>
      <w:marLeft w:val="0"/>
      <w:marRight w:val="0"/>
      <w:marTop w:val="0"/>
      <w:marBottom w:val="0"/>
      <w:divBdr>
        <w:top w:val="none" w:sz="0" w:space="0" w:color="auto"/>
        <w:left w:val="none" w:sz="0" w:space="0" w:color="auto"/>
        <w:bottom w:val="none" w:sz="0" w:space="0" w:color="auto"/>
        <w:right w:val="none" w:sz="0" w:space="0" w:color="auto"/>
      </w:divBdr>
      <w:divsChild>
        <w:div w:id="378015441">
          <w:marLeft w:val="979"/>
          <w:marRight w:val="0"/>
          <w:marTop w:val="53"/>
          <w:marBottom w:val="0"/>
          <w:divBdr>
            <w:top w:val="none" w:sz="0" w:space="0" w:color="auto"/>
            <w:left w:val="none" w:sz="0" w:space="0" w:color="auto"/>
            <w:bottom w:val="none" w:sz="0" w:space="0" w:color="auto"/>
            <w:right w:val="none" w:sz="0" w:space="0" w:color="auto"/>
          </w:divBdr>
        </w:div>
      </w:divsChild>
    </w:div>
    <w:div w:id="2101944588">
      <w:bodyDiv w:val="1"/>
      <w:marLeft w:val="0"/>
      <w:marRight w:val="0"/>
      <w:marTop w:val="0"/>
      <w:marBottom w:val="0"/>
      <w:divBdr>
        <w:top w:val="none" w:sz="0" w:space="0" w:color="auto"/>
        <w:left w:val="none" w:sz="0" w:space="0" w:color="auto"/>
        <w:bottom w:val="none" w:sz="0" w:space="0" w:color="auto"/>
        <w:right w:val="none" w:sz="0" w:space="0" w:color="auto"/>
      </w:divBdr>
      <w:divsChild>
        <w:div w:id="2070882838">
          <w:marLeft w:val="547"/>
          <w:marRight w:val="0"/>
          <w:marTop w:val="0"/>
          <w:marBottom w:val="0"/>
          <w:divBdr>
            <w:top w:val="none" w:sz="0" w:space="0" w:color="auto"/>
            <w:left w:val="none" w:sz="0" w:space="0" w:color="auto"/>
            <w:bottom w:val="none" w:sz="0" w:space="0" w:color="auto"/>
            <w:right w:val="none" w:sz="0" w:space="0" w:color="auto"/>
          </w:divBdr>
        </w:div>
        <w:div w:id="1780946593">
          <w:marLeft w:val="1166"/>
          <w:marRight w:val="0"/>
          <w:marTop w:val="0"/>
          <w:marBottom w:val="0"/>
          <w:divBdr>
            <w:top w:val="none" w:sz="0" w:space="0" w:color="auto"/>
            <w:left w:val="none" w:sz="0" w:space="0" w:color="auto"/>
            <w:bottom w:val="none" w:sz="0" w:space="0" w:color="auto"/>
            <w:right w:val="none" w:sz="0" w:space="0" w:color="auto"/>
          </w:divBdr>
        </w:div>
        <w:div w:id="977806243">
          <w:marLeft w:val="1800"/>
          <w:marRight w:val="0"/>
          <w:marTop w:val="0"/>
          <w:marBottom w:val="0"/>
          <w:divBdr>
            <w:top w:val="none" w:sz="0" w:space="0" w:color="auto"/>
            <w:left w:val="none" w:sz="0" w:space="0" w:color="auto"/>
            <w:bottom w:val="none" w:sz="0" w:space="0" w:color="auto"/>
            <w:right w:val="none" w:sz="0" w:space="0" w:color="auto"/>
          </w:divBdr>
        </w:div>
        <w:div w:id="902563781">
          <w:marLeft w:val="1800"/>
          <w:marRight w:val="0"/>
          <w:marTop w:val="0"/>
          <w:marBottom w:val="0"/>
          <w:divBdr>
            <w:top w:val="none" w:sz="0" w:space="0" w:color="auto"/>
            <w:left w:val="none" w:sz="0" w:space="0" w:color="auto"/>
            <w:bottom w:val="none" w:sz="0" w:space="0" w:color="auto"/>
            <w:right w:val="none" w:sz="0" w:space="0" w:color="auto"/>
          </w:divBdr>
        </w:div>
        <w:div w:id="136653330">
          <w:marLeft w:val="1800"/>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27461218">
      <w:bodyDiv w:val="1"/>
      <w:marLeft w:val="0"/>
      <w:marRight w:val="0"/>
      <w:marTop w:val="0"/>
      <w:marBottom w:val="0"/>
      <w:divBdr>
        <w:top w:val="none" w:sz="0" w:space="0" w:color="auto"/>
        <w:left w:val="none" w:sz="0" w:space="0" w:color="auto"/>
        <w:bottom w:val="none" w:sz="0" w:space="0" w:color="auto"/>
        <w:right w:val="none" w:sz="0" w:space="0" w:color="auto"/>
      </w:divBdr>
      <w:divsChild>
        <w:div w:id="643899056">
          <w:marLeft w:val="979"/>
          <w:marRight w:val="0"/>
          <w:marTop w:val="50"/>
          <w:marBottom w:val="0"/>
          <w:divBdr>
            <w:top w:val="none" w:sz="0" w:space="0" w:color="auto"/>
            <w:left w:val="none" w:sz="0" w:space="0" w:color="auto"/>
            <w:bottom w:val="none" w:sz="0" w:space="0" w:color="auto"/>
            <w:right w:val="none" w:sz="0" w:space="0" w:color="auto"/>
          </w:divBdr>
        </w:div>
        <w:div w:id="1526941037">
          <w:marLeft w:val="979"/>
          <w:marRight w:val="0"/>
          <w:marTop w:val="5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customXml/itemProps2.xml><?xml version="1.0" encoding="utf-8"?>
<ds:datastoreItem xmlns:ds="http://schemas.openxmlformats.org/officeDocument/2006/customXml" ds:itemID="{B5427FE8-0E81-4B1A-A31F-E7E779BB3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3C4D18-09A2-4793-A97D-C1E165F95A5B}">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A2204202-BDED-4096-9EEE-B33AD6307646}">
  <ds:schemaRefs>
    <ds:schemaRef ds:uri="http://schemas.microsoft.com/sharepoint/v3/contenttype/forms"/>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9538</TotalTime>
  <Pages>5</Pages>
  <Words>1849</Words>
  <Characters>10545</Characters>
  <Application>Microsoft Office Word</Application>
  <DocSecurity>0</DocSecurity>
  <Lines>87</Lines>
  <Paragraphs>24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447</cp:revision>
  <cp:lastPrinted>2016-09-21T11:03:00Z</cp:lastPrinted>
  <dcterms:created xsi:type="dcterms:W3CDTF">2023-02-16T12:08:00Z</dcterms:created>
  <dcterms:modified xsi:type="dcterms:W3CDTF">2025-08-15T14:35:00Z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ies>
</file>